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B41D" w14:textId="06CD5161" w:rsidR="009D6ED6" w:rsidRPr="00BC23A8" w:rsidRDefault="00E6711F" w:rsidP="001574C3">
      <w:pPr>
        <w:keepNext/>
        <w:autoSpaceDE w:val="0"/>
        <w:autoSpaceDN w:val="0"/>
        <w:outlineLvl w:val="2"/>
        <w:rPr>
          <w:rFonts w:ascii="Arial" w:eastAsia="Times New Roman" w:hAnsi="Arial" w:cs="Arial"/>
          <w:sz w:val="22"/>
          <w:szCs w:val="22"/>
          <w:lang w:val="et-EE" w:eastAsia="et-EE"/>
        </w:rPr>
      </w:pPr>
      <w:r w:rsidRPr="00B9239E">
        <w:rPr>
          <w:rFonts w:ascii="Arial" w:eastAsia="Times New Roman" w:hAnsi="Arial" w:cs="Arial"/>
          <w:b/>
          <w:bCs/>
          <w:sz w:val="22"/>
          <w:szCs w:val="22"/>
          <w:lang w:val="et-EE" w:eastAsia="et-EE"/>
        </w:rPr>
        <w:t>Pakkumus</w:t>
      </w:r>
      <w:r w:rsidR="00887D14" w:rsidRPr="00B9239E">
        <w:rPr>
          <w:rFonts w:ascii="Arial" w:eastAsia="Times New Roman" w:hAnsi="Arial" w:cs="Arial"/>
          <w:b/>
          <w:bCs/>
          <w:sz w:val="22"/>
          <w:szCs w:val="22"/>
          <w:lang w:val="et-EE" w:eastAsia="et-EE"/>
        </w:rPr>
        <w:t>e esitamise vorm</w:t>
      </w:r>
      <w:r w:rsidR="009D6ED6" w:rsidRPr="00B9239E">
        <w:rPr>
          <w:rFonts w:ascii="Arial" w:eastAsia="Times New Roman" w:hAnsi="Arial" w:cs="Arial"/>
          <w:b/>
          <w:bCs/>
          <w:sz w:val="22"/>
          <w:szCs w:val="22"/>
          <w:lang w:val="et-EE" w:eastAsia="et-EE"/>
        </w:rPr>
        <w:t xml:space="preserve"> </w:t>
      </w:r>
      <w:r w:rsidR="001574C3" w:rsidRP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sidRPr="00B9239E">
        <w:rPr>
          <w:rFonts w:ascii="Arial" w:eastAsia="Times New Roman" w:hAnsi="Arial" w:cs="Arial"/>
          <w:sz w:val="22"/>
          <w:szCs w:val="22"/>
          <w:lang w:val="et-EE" w:eastAsia="et-EE"/>
        </w:rPr>
        <w:t>Lisa 2</w:t>
      </w:r>
      <w:r w:rsidR="001574C3" w:rsidRPr="00B9239E">
        <w:rPr>
          <w:rFonts w:ascii="Arial" w:eastAsia="Times New Roman" w:hAnsi="Arial" w:cs="Arial"/>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BC23A8">
        <w:rPr>
          <w:rFonts w:ascii="Arial" w:eastAsia="Times New Roman" w:hAnsi="Arial" w:cs="Arial"/>
          <w:b/>
          <w:bCs/>
          <w:sz w:val="22"/>
          <w:szCs w:val="22"/>
          <w:lang w:val="et-EE" w:eastAsia="et-EE"/>
        </w:rPr>
        <w:tab/>
      </w:r>
    </w:p>
    <w:p w14:paraId="2AA69746" w14:textId="77777777" w:rsidR="001574C3" w:rsidRPr="00BC23A8" w:rsidRDefault="001574C3" w:rsidP="001574C3">
      <w:pPr>
        <w:keepNext/>
        <w:autoSpaceDE w:val="0"/>
        <w:autoSpaceDN w:val="0"/>
        <w:outlineLvl w:val="2"/>
        <w:rPr>
          <w:rFonts w:ascii="Arial" w:eastAsia="Times New Roman" w:hAnsi="Arial" w:cs="Arial"/>
          <w:sz w:val="22"/>
          <w:szCs w:val="22"/>
          <w:lang w:val="et-EE" w:eastAsia="et-EE"/>
        </w:rPr>
      </w:pPr>
    </w:p>
    <w:p w14:paraId="34F08953" w14:textId="77777777" w:rsidR="001574C3" w:rsidRPr="00BC23A8" w:rsidRDefault="001574C3" w:rsidP="001574C3">
      <w:pPr>
        <w:keepNext/>
        <w:autoSpaceDE w:val="0"/>
        <w:autoSpaceDN w:val="0"/>
        <w:outlineLvl w:val="2"/>
        <w:rPr>
          <w:rFonts w:ascii="Arial" w:eastAsia="Times New Roman" w:hAnsi="Arial" w:cs="Arial"/>
          <w:sz w:val="22"/>
          <w:szCs w:val="22"/>
          <w:lang w:val="et-EE" w:eastAsia="et-EE"/>
        </w:rPr>
      </w:pPr>
    </w:p>
    <w:p w14:paraId="7DC7D57D" w14:textId="5A9962E3" w:rsidR="00E6711F" w:rsidRDefault="00B9239E" w:rsidP="00E6711F">
      <w:pPr>
        <w:autoSpaceDE w:val="0"/>
        <w:autoSpaceDN w:val="0"/>
        <w:jc w:val="both"/>
        <w:rPr>
          <w:rFonts w:ascii="Arial" w:hAnsi="Arial" w:cs="Arial"/>
        </w:rPr>
      </w:pPr>
      <w:proofErr w:type="spellStart"/>
      <w:r>
        <w:rPr>
          <w:rFonts w:ascii="Arial" w:hAnsi="Arial" w:cs="Arial"/>
        </w:rPr>
        <w:t>Väikeost</w:t>
      </w:r>
      <w:proofErr w:type="spellEnd"/>
      <w:r>
        <w:rPr>
          <w:rFonts w:ascii="Arial" w:hAnsi="Arial" w:cs="Arial"/>
        </w:rPr>
        <w:t>: “</w:t>
      </w:r>
      <w:proofErr w:type="spellStart"/>
      <w:r w:rsidR="005B3B6D">
        <w:rPr>
          <w:rFonts w:ascii="Arial" w:hAnsi="Arial" w:cs="Arial"/>
        </w:rPr>
        <w:t>Venekeelsete</w:t>
      </w:r>
      <w:proofErr w:type="spellEnd"/>
      <w:r w:rsidR="005B3B6D">
        <w:rPr>
          <w:rFonts w:ascii="Arial" w:hAnsi="Arial" w:cs="Arial"/>
        </w:rPr>
        <w:t xml:space="preserve"> PRIDE </w:t>
      </w:r>
      <w:proofErr w:type="spellStart"/>
      <w:r w:rsidR="005B3B6D">
        <w:rPr>
          <w:rFonts w:ascii="Arial" w:hAnsi="Arial" w:cs="Arial"/>
        </w:rPr>
        <w:t>eelkoolituse</w:t>
      </w:r>
      <w:proofErr w:type="spellEnd"/>
      <w:r w:rsidR="005B3B6D">
        <w:rPr>
          <w:rFonts w:ascii="Arial" w:hAnsi="Arial" w:cs="Arial"/>
        </w:rPr>
        <w:t xml:space="preserve"> </w:t>
      </w:r>
      <w:proofErr w:type="spellStart"/>
      <w:r w:rsidR="005B3B6D">
        <w:rPr>
          <w:rFonts w:ascii="Arial" w:hAnsi="Arial" w:cs="Arial"/>
        </w:rPr>
        <w:t>koolitusmaterjalide</w:t>
      </w:r>
      <w:proofErr w:type="spellEnd"/>
      <w:r w:rsidR="005B3B6D">
        <w:rPr>
          <w:rFonts w:ascii="Arial" w:hAnsi="Arial" w:cs="Arial"/>
        </w:rPr>
        <w:t xml:space="preserve"> </w:t>
      </w:r>
      <w:proofErr w:type="spellStart"/>
      <w:r w:rsidR="005B3B6D">
        <w:rPr>
          <w:rFonts w:ascii="Arial" w:hAnsi="Arial" w:cs="Arial"/>
        </w:rPr>
        <w:t>ajakohastamine</w:t>
      </w:r>
      <w:proofErr w:type="spellEnd"/>
      <w:r>
        <w:rPr>
          <w:rFonts w:ascii="Arial" w:hAnsi="Arial" w:cs="Arial"/>
        </w:rPr>
        <w:t>”</w:t>
      </w:r>
    </w:p>
    <w:p w14:paraId="5572C3B0" w14:textId="77777777" w:rsidR="006B2131" w:rsidRPr="00BC23A8" w:rsidRDefault="006B2131" w:rsidP="00E6711F">
      <w:pPr>
        <w:autoSpaceDE w:val="0"/>
        <w:autoSpaceDN w:val="0"/>
        <w:jc w:val="both"/>
        <w:rPr>
          <w:rFonts w:ascii="Arial" w:eastAsia="Times New Roman" w:hAnsi="Arial" w:cs="Arial"/>
          <w:b/>
          <w:color w:val="4F81BD" w:themeColor="accent1"/>
          <w:sz w:val="22"/>
          <w:szCs w:val="22"/>
          <w:lang w:val="et-EE" w:eastAsia="et-EE"/>
        </w:rPr>
      </w:pPr>
    </w:p>
    <w:p w14:paraId="337946A4"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48"/>
      </w:tblGrid>
      <w:tr w:rsidR="00887D14" w:rsidRPr="00BC23A8" w14:paraId="4283D8AF" w14:textId="77777777" w:rsidTr="00801CDA">
        <w:tc>
          <w:tcPr>
            <w:tcW w:w="4395" w:type="dxa"/>
          </w:tcPr>
          <w:p w14:paraId="4E97E109" w14:textId="77777777" w:rsidR="00887D14" w:rsidRPr="00BC23A8" w:rsidRDefault="00887D14" w:rsidP="00887D14">
            <w:pPr>
              <w:autoSpaceDE w:val="0"/>
              <w:autoSpaceDN w:val="0"/>
              <w:jc w:val="both"/>
              <w:rPr>
                <w:rFonts w:ascii="Arial" w:eastAsia="Times New Roman" w:hAnsi="Arial" w:cs="Arial"/>
                <w:b/>
                <w:sz w:val="22"/>
                <w:szCs w:val="22"/>
                <w:lang w:val="et-EE" w:eastAsia="et-EE"/>
              </w:rPr>
            </w:pPr>
            <w:r w:rsidRPr="00BC23A8">
              <w:rPr>
                <w:rFonts w:ascii="Arial" w:eastAsia="Times New Roman" w:hAnsi="Arial" w:cs="Arial"/>
                <w:b/>
                <w:sz w:val="22"/>
                <w:szCs w:val="22"/>
                <w:lang w:val="et-EE" w:eastAsia="et-EE"/>
              </w:rPr>
              <w:t>Pakkuja andmed</w:t>
            </w:r>
          </w:p>
        </w:tc>
        <w:tc>
          <w:tcPr>
            <w:tcW w:w="4848" w:type="dxa"/>
            <w:shd w:val="clear" w:color="auto" w:fill="FFFFFF"/>
          </w:tcPr>
          <w:p w14:paraId="33A0FFD8"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p>
        </w:tc>
      </w:tr>
      <w:tr w:rsidR="00887D14" w:rsidRPr="00BC23A8" w14:paraId="28C4450C" w14:textId="77777777" w:rsidTr="00801CDA">
        <w:tc>
          <w:tcPr>
            <w:tcW w:w="4395" w:type="dxa"/>
          </w:tcPr>
          <w:p w14:paraId="571C9BE5" w14:textId="4833CAA8"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 xml:space="preserve">Pakkuja </w:t>
            </w:r>
            <w:r w:rsidR="00B3175D">
              <w:rPr>
                <w:rFonts w:ascii="Arial" w:eastAsia="Times New Roman" w:hAnsi="Arial" w:cs="Arial"/>
                <w:bCs/>
                <w:sz w:val="22"/>
                <w:szCs w:val="22"/>
                <w:lang w:val="et-EE" w:eastAsia="et-EE"/>
              </w:rPr>
              <w:t>(</w:t>
            </w:r>
            <w:r w:rsidRPr="00BC23A8">
              <w:rPr>
                <w:rFonts w:ascii="Arial" w:eastAsia="Times New Roman" w:hAnsi="Arial" w:cs="Arial"/>
                <w:bCs/>
                <w:sz w:val="22"/>
                <w:szCs w:val="22"/>
                <w:lang w:val="et-EE" w:eastAsia="et-EE"/>
              </w:rPr>
              <w:t>äri</w:t>
            </w:r>
            <w:r w:rsidR="00B3175D">
              <w:rPr>
                <w:rFonts w:ascii="Arial" w:eastAsia="Times New Roman" w:hAnsi="Arial" w:cs="Arial"/>
                <w:bCs/>
                <w:sz w:val="22"/>
                <w:szCs w:val="22"/>
                <w:lang w:val="et-EE" w:eastAsia="et-EE"/>
              </w:rPr>
              <w:t>)</w:t>
            </w:r>
            <w:r w:rsidRPr="00BC23A8">
              <w:rPr>
                <w:rFonts w:ascii="Arial" w:eastAsia="Times New Roman" w:hAnsi="Arial" w:cs="Arial"/>
                <w:bCs/>
                <w:sz w:val="22"/>
                <w:szCs w:val="22"/>
                <w:lang w:val="et-EE" w:eastAsia="et-EE"/>
              </w:rPr>
              <w:t>nimi</w:t>
            </w:r>
          </w:p>
        </w:tc>
        <w:tc>
          <w:tcPr>
            <w:tcW w:w="4848" w:type="dxa"/>
          </w:tcPr>
          <w:p w14:paraId="7F9596B9" w14:textId="05FE25C3" w:rsidR="00887D14" w:rsidRPr="00BC23A8" w:rsidRDefault="003A38D5"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Teadlik Lapsevanem MTÜ</w:t>
            </w:r>
          </w:p>
        </w:tc>
      </w:tr>
      <w:tr w:rsidR="00887D14" w:rsidRPr="00BC23A8" w14:paraId="4B5EC772" w14:textId="77777777" w:rsidTr="00801CDA">
        <w:tc>
          <w:tcPr>
            <w:tcW w:w="4395" w:type="dxa"/>
          </w:tcPr>
          <w:p w14:paraId="0C99B15C"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Registrikood</w:t>
            </w:r>
          </w:p>
        </w:tc>
        <w:tc>
          <w:tcPr>
            <w:tcW w:w="4848" w:type="dxa"/>
          </w:tcPr>
          <w:p w14:paraId="7F35BB48" w14:textId="71E22509" w:rsidR="00887D14" w:rsidRPr="00BC23A8" w:rsidRDefault="00E33CE5" w:rsidP="00887D14">
            <w:pPr>
              <w:autoSpaceDE w:val="0"/>
              <w:autoSpaceDN w:val="0"/>
              <w:jc w:val="both"/>
              <w:rPr>
                <w:rFonts w:ascii="Arial" w:eastAsia="Times New Roman" w:hAnsi="Arial" w:cs="Arial"/>
                <w:bCs/>
                <w:sz w:val="22"/>
                <w:szCs w:val="22"/>
                <w:lang w:val="et-EE" w:eastAsia="et-EE"/>
              </w:rPr>
            </w:pPr>
            <w:r w:rsidRPr="00E33CE5">
              <w:rPr>
                <w:rFonts w:ascii="Arial" w:eastAsia="Times New Roman" w:hAnsi="Arial" w:cs="Arial"/>
                <w:bCs/>
                <w:sz w:val="22"/>
                <w:szCs w:val="22"/>
                <w:lang w:val="et-EE" w:eastAsia="et-EE"/>
              </w:rPr>
              <w:t>80554528</w:t>
            </w:r>
            <w:r>
              <w:rPr>
                <w:rFonts w:ascii="Arial" w:eastAsia="Times New Roman" w:hAnsi="Arial" w:cs="Arial"/>
                <w:bCs/>
                <w:sz w:val="22"/>
                <w:szCs w:val="22"/>
                <w:lang w:val="et-EE" w:eastAsia="et-EE"/>
              </w:rPr>
              <w:t xml:space="preserve"> </w:t>
            </w:r>
          </w:p>
        </w:tc>
      </w:tr>
      <w:tr w:rsidR="00887D14" w:rsidRPr="00BC23A8" w14:paraId="40FC0A68" w14:textId="77777777" w:rsidTr="00801CDA">
        <w:tc>
          <w:tcPr>
            <w:tcW w:w="4395" w:type="dxa"/>
          </w:tcPr>
          <w:p w14:paraId="0E1637DC"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Aadress</w:t>
            </w:r>
          </w:p>
        </w:tc>
        <w:tc>
          <w:tcPr>
            <w:tcW w:w="4848" w:type="dxa"/>
          </w:tcPr>
          <w:p w14:paraId="0569A56D" w14:textId="20AE9738" w:rsidR="00887D14" w:rsidRPr="00BC23A8" w:rsidRDefault="003A38D5"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 xml:space="preserve">Leesika 3, Tallinn </w:t>
            </w:r>
            <w:r w:rsidR="00E33CE5" w:rsidRPr="009A4783">
              <w:rPr>
                <w:rFonts w:ascii="Arial" w:hAnsi="Arial" w:cs="Arial"/>
                <w:bCs/>
              </w:rPr>
              <w:t>11214</w:t>
            </w:r>
          </w:p>
        </w:tc>
      </w:tr>
      <w:tr w:rsidR="00887D14" w:rsidRPr="00BC23A8" w14:paraId="471D422D" w14:textId="77777777" w:rsidTr="00801CDA">
        <w:tc>
          <w:tcPr>
            <w:tcW w:w="4395" w:type="dxa"/>
          </w:tcPr>
          <w:p w14:paraId="20282062"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Telefon</w:t>
            </w:r>
          </w:p>
        </w:tc>
        <w:tc>
          <w:tcPr>
            <w:tcW w:w="4848" w:type="dxa"/>
          </w:tcPr>
          <w:p w14:paraId="3E6F18F5" w14:textId="1678ACFF" w:rsidR="00887D14" w:rsidRPr="00BC23A8" w:rsidRDefault="00E33CE5"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+37256241755</w:t>
            </w:r>
          </w:p>
        </w:tc>
      </w:tr>
      <w:tr w:rsidR="00887D14" w:rsidRPr="005D012E" w14:paraId="1F2885C6" w14:textId="77777777" w:rsidTr="00801CDA">
        <w:tc>
          <w:tcPr>
            <w:tcW w:w="4395" w:type="dxa"/>
          </w:tcPr>
          <w:p w14:paraId="488083A7"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E-posti aadress</w:t>
            </w:r>
          </w:p>
        </w:tc>
        <w:tc>
          <w:tcPr>
            <w:tcW w:w="4848" w:type="dxa"/>
          </w:tcPr>
          <w:p w14:paraId="05476634" w14:textId="21F3D4BB" w:rsidR="00887D14" w:rsidRPr="00BC23A8" w:rsidRDefault="00E33CE5"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inna.klaos.ik</w:t>
            </w:r>
            <w:r w:rsidRPr="00E33CE5">
              <w:rPr>
                <w:rFonts w:ascii="Arial" w:eastAsia="Times New Roman" w:hAnsi="Arial" w:cs="Arial"/>
                <w:bCs/>
                <w:sz w:val="22"/>
                <w:szCs w:val="22"/>
                <w:lang w:val="et-EE" w:eastAsia="et-EE"/>
              </w:rPr>
              <w:t>@gmail.com</w:t>
            </w:r>
          </w:p>
        </w:tc>
      </w:tr>
      <w:tr w:rsidR="00887D14" w:rsidRPr="00BC23A8" w14:paraId="16DFD7AC" w14:textId="77777777" w:rsidTr="00801CDA">
        <w:tc>
          <w:tcPr>
            <w:tcW w:w="4395" w:type="dxa"/>
          </w:tcPr>
          <w:p w14:paraId="70A0CF33"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Pakkuja on käibemaksukohustuslane</w:t>
            </w:r>
          </w:p>
        </w:tc>
        <w:tc>
          <w:tcPr>
            <w:tcW w:w="4848" w:type="dxa"/>
          </w:tcPr>
          <w:p w14:paraId="6439C24C" w14:textId="64F80584" w:rsidR="00887D14" w:rsidRPr="00BC23A8" w:rsidRDefault="00222F74"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EI</w:t>
            </w:r>
          </w:p>
        </w:tc>
      </w:tr>
      <w:tr w:rsidR="00150F5A" w:rsidRPr="00BC23A8" w14:paraId="459DBDCF" w14:textId="77777777" w:rsidTr="00150F5A">
        <w:tc>
          <w:tcPr>
            <w:tcW w:w="4395" w:type="dxa"/>
          </w:tcPr>
          <w:p w14:paraId="3191298F" w14:textId="77777777" w:rsidR="00150F5A" w:rsidRPr="00BC23A8" w:rsidRDefault="00150F5A" w:rsidP="00887D14">
            <w:pPr>
              <w:autoSpaceDE w:val="0"/>
              <w:autoSpaceDN w:val="0"/>
              <w:jc w:val="both"/>
              <w:rPr>
                <w:rFonts w:ascii="Arial" w:eastAsia="Times New Roman" w:hAnsi="Arial" w:cs="Arial"/>
                <w:bCs/>
                <w:sz w:val="22"/>
                <w:szCs w:val="22"/>
                <w:lang w:val="et-EE" w:eastAsia="et-EE"/>
              </w:rPr>
            </w:pPr>
          </w:p>
          <w:p w14:paraId="556B8659" w14:textId="3A8C4072" w:rsidR="00150F5A" w:rsidRPr="00BC23A8" w:rsidRDefault="00150F5A"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Pank ja arveldusarve number</w:t>
            </w:r>
          </w:p>
        </w:tc>
        <w:tc>
          <w:tcPr>
            <w:tcW w:w="4848" w:type="dxa"/>
          </w:tcPr>
          <w:p w14:paraId="74FA1F36" w14:textId="77777777" w:rsidR="00150F5A" w:rsidRPr="00BC23A8" w:rsidRDefault="00150F5A" w:rsidP="00887D14">
            <w:pPr>
              <w:autoSpaceDE w:val="0"/>
              <w:autoSpaceDN w:val="0"/>
              <w:jc w:val="both"/>
              <w:rPr>
                <w:rFonts w:ascii="Arial" w:eastAsia="Times New Roman" w:hAnsi="Arial" w:cs="Arial"/>
                <w:bCs/>
                <w:sz w:val="22"/>
                <w:szCs w:val="22"/>
                <w:lang w:val="et-EE" w:eastAsia="et-EE"/>
              </w:rPr>
            </w:pPr>
          </w:p>
          <w:p w14:paraId="190DE884" w14:textId="43C1E4D7" w:rsidR="00150F5A" w:rsidRPr="00BC23A8" w:rsidRDefault="00E33CE5"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eastAsia="et-EE"/>
              </w:rPr>
              <w:t xml:space="preserve">LHV, </w:t>
            </w:r>
            <w:r w:rsidRPr="00E33CE5">
              <w:rPr>
                <w:rFonts w:ascii="Arial" w:eastAsia="Times New Roman" w:hAnsi="Arial" w:cs="Arial"/>
                <w:bCs/>
                <w:sz w:val="22"/>
                <w:szCs w:val="22"/>
                <w:lang w:eastAsia="et-EE"/>
              </w:rPr>
              <w:t>EE797700771003262695</w:t>
            </w:r>
          </w:p>
        </w:tc>
      </w:tr>
      <w:tr w:rsidR="00887D14" w:rsidRPr="00D5026B" w14:paraId="61D21940" w14:textId="77777777" w:rsidTr="00801CDA">
        <w:tc>
          <w:tcPr>
            <w:tcW w:w="4395" w:type="dxa"/>
          </w:tcPr>
          <w:p w14:paraId="246190D7"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 xml:space="preserve">Kodulehekülje aadress </w:t>
            </w:r>
          </w:p>
          <w:p w14:paraId="4DFE5A27"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(olemasolu korral)</w:t>
            </w:r>
          </w:p>
        </w:tc>
        <w:tc>
          <w:tcPr>
            <w:tcW w:w="4848" w:type="dxa"/>
          </w:tcPr>
          <w:p w14:paraId="31D56009" w14:textId="6AAA8F4E" w:rsidR="00887D14" w:rsidRPr="00BC23A8" w:rsidRDefault="00D5026B" w:rsidP="00887D14">
            <w:pPr>
              <w:autoSpaceDE w:val="0"/>
              <w:autoSpaceDN w:val="0"/>
              <w:jc w:val="both"/>
              <w:rPr>
                <w:rFonts w:ascii="Arial" w:eastAsia="Times New Roman" w:hAnsi="Arial" w:cs="Arial"/>
                <w:bCs/>
                <w:sz w:val="22"/>
                <w:szCs w:val="22"/>
                <w:lang w:val="et-EE" w:eastAsia="et-EE"/>
              </w:rPr>
            </w:pPr>
            <w:r w:rsidRPr="00D5026B">
              <w:rPr>
                <w:rFonts w:ascii="Arial" w:eastAsia="Times New Roman" w:hAnsi="Arial" w:cs="Arial"/>
                <w:bCs/>
                <w:sz w:val="22"/>
                <w:szCs w:val="22"/>
                <w:lang w:val="et-EE" w:eastAsia="et-EE"/>
              </w:rPr>
              <w:t>www.teadliklapsevanem.ee</w:t>
            </w:r>
          </w:p>
        </w:tc>
      </w:tr>
      <w:tr w:rsidR="00887D14" w:rsidRPr="00251017" w14:paraId="338B28D1" w14:textId="77777777" w:rsidTr="00801CDA">
        <w:tc>
          <w:tcPr>
            <w:tcW w:w="4395" w:type="dxa"/>
          </w:tcPr>
          <w:p w14:paraId="541FA03D"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Kontaktisik, tema kontaktandmed</w:t>
            </w:r>
          </w:p>
          <w:p w14:paraId="5C5324E4"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(e-posti aadress, telefon)</w:t>
            </w:r>
          </w:p>
        </w:tc>
        <w:tc>
          <w:tcPr>
            <w:tcW w:w="4848" w:type="dxa"/>
          </w:tcPr>
          <w:p w14:paraId="576B6F77" w14:textId="77777777" w:rsidR="00887D14" w:rsidRDefault="003A38D5"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Inna Klaos</w:t>
            </w:r>
          </w:p>
          <w:p w14:paraId="7CBB2BC5" w14:textId="4ACE8DA9" w:rsidR="00251017" w:rsidRPr="00BC23A8" w:rsidRDefault="00251017"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+37256241755, inna.klaos.ik</w:t>
            </w:r>
            <w:r w:rsidRPr="00E33CE5">
              <w:rPr>
                <w:rFonts w:ascii="Arial" w:eastAsia="Times New Roman" w:hAnsi="Arial" w:cs="Arial"/>
                <w:bCs/>
                <w:sz w:val="22"/>
                <w:szCs w:val="22"/>
                <w:lang w:val="et-EE" w:eastAsia="et-EE"/>
              </w:rPr>
              <w:t>@gmail.com</w:t>
            </w:r>
          </w:p>
        </w:tc>
      </w:tr>
    </w:tbl>
    <w:p w14:paraId="261FBBB4" w14:textId="77777777" w:rsidR="000109DD" w:rsidRDefault="000109DD" w:rsidP="006F2F15">
      <w:pPr>
        <w:rPr>
          <w:rFonts w:ascii="Arial" w:eastAsia="Times New Roman" w:hAnsi="Arial" w:cs="Arial"/>
          <w:b/>
          <w:color w:val="4F81BD" w:themeColor="accent1"/>
          <w:sz w:val="22"/>
          <w:szCs w:val="22"/>
          <w:u w:val="single"/>
          <w:lang w:val="et-EE" w:eastAsia="et-EE"/>
        </w:rPr>
      </w:pPr>
    </w:p>
    <w:p w14:paraId="0D8F1880" w14:textId="77777777" w:rsidR="00251017" w:rsidRPr="00BC23A8" w:rsidRDefault="00251017" w:rsidP="006F2F15">
      <w:pPr>
        <w:rPr>
          <w:rFonts w:ascii="Arial" w:eastAsia="Times New Roman" w:hAnsi="Arial" w:cs="Arial"/>
          <w:sz w:val="22"/>
          <w:szCs w:val="22"/>
          <w:lang w:val="et-EE" w:eastAsia="et-EE"/>
        </w:rPr>
      </w:pPr>
    </w:p>
    <w:p w14:paraId="73FECEC7" w14:textId="12F11889" w:rsidR="000109DD" w:rsidRPr="00BC23A8" w:rsidRDefault="00132829" w:rsidP="00D764A5">
      <w:pPr>
        <w:jc w:val="both"/>
        <w:rPr>
          <w:rFonts w:ascii="Arial" w:hAnsi="Arial" w:cs="Arial"/>
          <w:bCs/>
          <w:i/>
          <w:iCs/>
          <w:sz w:val="22"/>
          <w:szCs w:val="22"/>
          <w:lang w:val="et-EE" w:eastAsia="et-EE"/>
        </w:rPr>
      </w:pPr>
      <w:r w:rsidRPr="00BC23A8">
        <w:rPr>
          <w:rFonts w:ascii="Arial" w:hAnsi="Arial" w:cs="Arial"/>
          <w:b/>
          <w:sz w:val="22"/>
          <w:szCs w:val="22"/>
          <w:lang w:val="et-EE" w:eastAsia="et-EE"/>
        </w:rPr>
        <w:t>1</w:t>
      </w:r>
      <w:r w:rsidR="000109DD" w:rsidRPr="00BC23A8">
        <w:rPr>
          <w:rFonts w:ascii="Arial" w:hAnsi="Arial" w:cs="Arial"/>
          <w:b/>
          <w:sz w:val="22"/>
          <w:szCs w:val="22"/>
          <w:lang w:val="et-EE" w:eastAsia="et-EE"/>
        </w:rPr>
        <w:t xml:space="preserve">. </w:t>
      </w:r>
      <w:r w:rsidR="00373F98">
        <w:rPr>
          <w:rFonts w:ascii="Arial" w:hAnsi="Arial" w:cs="Arial"/>
          <w:b/>
          <w:sz w:val="22"/>
          <w:szCs w:val="22"/>
          <w:lang w:val="et-EE" w:eastAsia="et-EE"/>
        </w:rPr>
        <w:t xml:space="preserve"> Pakkumuse </w:t>
      </w:r>
      <w:r w:rsidR="00E218BE" w:rsidRPr="00BC23A8">
        <w:rPr>
          <w:rFonts w:ascii="Arial" w:hAnsi="Arial" w:cs="Arial"/>
          <w:b/>
          <w:sz w:val="22"/>
          <w:szCs w:val="22"/>
          <w:lang w:val="et-EE" w:eastAsia="et-EE"/>
        </w:rPr>
        <w:t xml:space="preserve">kirjeldus </w:t>
      </w:r>
      <w:r w:rsidR="00680CFD" w:rsidRPr="00BC23A8">
        <w:rPr>
          <w:rFonts w:ascii="Arial" w:hAnsi="Arial" w:cs="Arial"/>
          <w:b/>
          <w:sz w:val="22"/>
          <w:szCs w:val="22"/>
          <w:lang w:val="et-EE" w:eastAsia="et-EE"/>
        </w:rPr>
        <w:t>(</w:t>
      </w:r>
      <w:r w:rsidR="003D2137" w:rsidRPr="00BC23A8">
        <w:rPr>
          <w:rFonts w:ascii="Arial" w:hAnsi="Arial" w:cs="Arial"/>
          <w:b/>
          <w:sz w:val="22"/>
          <w:szCs w:val="22"/>
          <w:lang w:val="et-EE" w:eastAsia="et-EE"/>
        </w:rPr>
        <w:t>e</w:t>
      </w:r>
      <w:r w:rsidR="0040025F" w:rsidRPr="00BC23A8">
        <w:rPr>
          <w:rFonts w:ascii="Arial" w:hAnsi="Arial" w:cs="Arial"/>
          <w:b/>
          <w:sz w:val="22"/>
          <w:szCs w:val="22"/>
          <w:lang w:val="et-EE" w:eastAsia="et-EE"/>
        </w:rPr>
        <w:t>ttepanekud</w:t>
      </w:r>
      <w:r w:rsidR="00150F5A" w:rsidRPr="00BC23A8">
        <w:rPr>
          <w:rFonts w:ascii="Arial" w:hAnsi="Arial" w:cs="Arial"/>
          <w:b/>
          <w:sz w:val="22"/>
          <w:szCs w:val="22"/>
          <w:lang w:val="et-EE" w:eastAsia="et-EE"/>
        </w:rPr>
        <w:t>, esialgne ajakava</w:t>
      </w:r>
      <w:r w:rsidR="00680CFD" w:rsidRPr="00BC23A8">
        <w:rPr>
          <w:rFonts w:ascii="Arial" w:hAnsi="Arial" w:cs="Arial"/>
          <w:b/>
          <w:sz w:val="22"/>
          <w:szCs w:val="22"/>
          <w:lang w:val="et-EE" w:eastAsia="et-EE"/>
        </w:rPr>
        <w:t>)</w:t>
      </w:r>
    </w:p>
    <w:p w14:paraId="37170C6F" w14:textId="77777777" w:rsidR="000109DD" w:rsidRPr="00BC23A8" w:rsidRDefault="000109DD" w:rsidP="006F2F15">
      <w:pPr>
        <w:rPr>
          <w:rFonts w:ascii="Arial" w:hAnsi="Arial" w:cs="Arial"/>
          <w:bCs/>
          <w:i/>
          <w:iCs/>
          <w:color w:val="FF0000"/>
          <w:sz w:val="22"/>
          <w:szCs w:val="22"/>
          <w:lang w:val="et-EE" w:eastAsia="et-EE"/>
        </w:rPr>
      </w:pPr>
    </w:p>
    <w:p w14:paraId="4E10B9E5" w14:textId="5DDF88E5" w:rsidR="000109DD" w:rsidRPr="003A38D5" w:rsidRDefault="003A38D5" w:rsidP="006F2F15">
      <w:pPr>
        <w:rPr>
          <w:rFonts w:ascii="Arial" w:hAnsi="Arial" w:cs="Arial"/>
          <w:b/>
          <w:i/>
          <w:iCs/>
          <w:sz w:val="22"/>
          <w:szCs w:val="22"/>
          <w:lang w:val="et-EE" w:eastAsia="et-EE"/>
        </w:rPr>
      </w:pPr>
      <w:r w:rsidRPr="003A38D5">
        <w:rPr>
          <w:rFonts w:ascii="Arial" w:hAnsi="Arial" w:cs="Arial"/>
          <w:b/>
          <w:i/>
          <w:iCs/>
          <w:sz w:val="22"/>
          <w:szCs w:val="22"/>
          <w:lang w:val="et-EE" w:eastAsia="et-EE"/>
        </w:rPr>
        <w:t xml:space="preserve">Tööprotsessi kirjeldus  </w:t>
      </w:r>
    </w:p>
    <w:p w14:paraId="01F6E6E7" w14:textId="77777777" w:rsidR="003A38D5" w:rsidRDefault="003A38D5" w:rsidP="006F2F15">
      <w:pPr>
        <w:rPr>
          <w:rFonts w:ascii="Arial" w:hAnsi="Arial" w:cs="Arial"/>
          <w:bCs/>
          <w:i/>
          <w:iCs/>
          <w:sz w:val="22"/>
          <w:szCs w:val="22"/>
          <w:lang w:val="et-EE" w:eastAsia="et-EE"/>
        </w:rPr>
      </w:pPr>
    </w:p>
    <w:p w14:paraId="738DBBD3" w14:textId="4A7B387F" w:rsidR="003A38D5" w:rsidRDefault="00E33CE5" w:rsidP="003A38D5">
      <w:pPr>
        <w:rPr>
          <w:rFonts w:ascii="Arial" w:hAnsi="Arial" w:cs="Arial"/>
          <w:bCs/>
          <w:i/>
          <w:iCs/>
          <w:sz w:val="22"/>
          <w:szCs w:val="22"/>
          <w:lang w:val="et-EE" w:eastAsia="et-EE"/>
        </w:rPr>
      </w:pPr>
      <w:r>
        <w:rPr>
          <w:rFonts w:ascii="Arial" w:hAnsi="Arial" w:cs="Arial"/>
          <w:bCs/>
          <w:i/>
          <w:iCs/>
          <w:sz w:val="22"/>
          <w:szCs w:val="22"/>
          <w:lang w:val="et-EE" w:eastAsia="et-EE"/>
        </w:rPr>
        <w:t>1)</w:t>
      </w:r>
      <w:r w:rsidR="003A38D5" w:rsidRPr="003A38D5">
        <w:rPr>
          <w:rFonts w:ascii="Arial" w:hAnsi="Arial" w:cs="Arial"/>
          <w:bCs/>
          <w:i/>
          <w:iCs/>
          <w:sz w:val="22"/>
          <w:szCs w:val="22"/>
          <w:lang w:val="et-EE" w:eastAsia="et-EE"/>
        </w:rPr>
        <w:t xml:space="preserve">Iga õppus on uus teema, mille jaoks viiakse läbi täielik töötsükkel: </w:t>
      </w:r>
    </w:p>
    <w:p w14:paraId="6CE66625" w14:textId="77777777" w:rsidR="00E33CE5" w:rsidRPr="003A38D5" w:rsidRDefault="00E33CE5" w:rsidP="003A38D5">
      <w:pPr>
        <w:rPr>
          <w:rFonts w:ascii="Arial" w:hAnsi="Arial" w:cs="Arial"/>
          <w:bCs/>
          <w:i/>
          <w:iCs/>
          <w:sz w:val="22"/>
          <w:szCs w:val="22"/>
          <w:lang w:val="et-EE" w:eastAsia="et-EE"/>
        </w:rPr>
      </w:pPr>
    </w:p>
    <w:p w14:paraId="1F6B8158" w14:textId="7804EF20"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Olemasoleva venekeelse materjali ja uuendatud eestikeelse materjali üldstruktuuri võrdlus</w:t>
      </w:r>
      <w:r w:rsidRPr="003A38D5">
        <w:rPr>
          <w:rFonts w:ascii="Arial" w:hAnsi="Arial" w:cs="Arial"/>
          <w:bCs/>
          <w:i/>
          <w:iCs/>
          <w:sz w:val="22"/>
          <w:szCs w:val="22"/>
          <w:lang w:val="et-EE" w:eastAsia="et-EE"/>
        </w:rPr>
        <w:t xml:space="preserve"> – eesmärk on tuvastada, kuidas õppuse ülesehitus ja sisu on muutunud.</w:t>
      </w:r>
    </w:p>
    <w:p w14:paraId="7A4DD1D3" w14:textId="44476EF8"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Toortõlke põhjalik analüüs võrreldes uue eestikeelse versiooniga</w:t>
      </w:r>
      <w:r w:rsidRPr="003A38D5">
        <w:rPr>
          <w:rFonts w:ascii="Arial" w:hAnsi="Arial" w:cs="Arial"/>
          <w:bCs/>
          <w:i/>
          <w:iCs/>
          <w:sz w:val="22"/>
          <w:szCs w:val="22"/>
          <w:lang w:val="et-EE" w:eastAsia="et-EE"/>
        </w:rPr>
        <w:t xml:space="preserve"> – hinnatakse, millised osad on juba tõlgitud ning millised vajavad täiendamist või parandamist.</w:t>
      </w:r>
    </w:p>
    <w:p w14:paraId="16778916" w14:textId="148C6A46"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Muudatuste, täienduste ja erinevuste kaardistamine kahe versiooni vahel</w:t>
      </w:r>
      <w:r w:rsidRPr="003A38D5">
        <w:rPr>
          <w:rFonts w:ascii="Arial" w:hAnsi="Arial" w:cs="Arial"/>
          <w:bCs/>
          <w:i/>
          <w:iCs/>
          <w:sz w:val="22"/>
          <w:szCs w:val="22"/>
          <w:lang w:val="et-EE" w:eastAsia="et-EE"/>
        </w:rPr>
        <w:t xml:space="preserve"> – märgitakse ära kõik kohad, kus venekeelne ja eestikeelne tekst ei kattu.</w:t>
      </w:r>
    </w:p>
    <w:p w14:paraId="02D2C72B" w14:textId="69D5B992"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Puuduva materjali kontrollimine olemasolevas venekeelses versioonis</w:t>
      </w:r>
      <w:r w:rsidRPr="003A38D5">
        <w:rPr>
          <w:rFonts w:ascii="Arial" w:hAnsi="Arial" w:cs="Arial"/>
          <w:bCs/>
          <w:i/>
          <w:iCs/>
          <w:sz w:val="22"/>
          <w:szCs w:val="22"/>
          <w:lang w:val="et-EE" w:eastAsia="et-EE"/>
        </w:rPr>
        <w:t xml:space="preserve"> – kui toortõlkes on lünki, võrreldakse neid olemasoleva venekeelse materjaliga ja tehakse kindlaks, mida tuleb lisada.</w:t>
      </w:r>
    </w:p>
    <w:p w14:paraId="6B2F7C9C" w14:textId="473D1471"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Puuduva materjali täiendamine eestikeelse uuendatud materjali alusel</w:t>
      </w:r>
      <w:r w:rsidRPr="003A38D5">
        <w:rPr>
          <w:rFonts w:ascii="Arial" w:hAnsi="Arial" w:cs="Arial"/>
          <w:bCs/>
          <w:i/>
          <w:iCs/>
          <w:sz w:val="22"/>
          <w:szCs w:val="22"/>
          <w:lang w:val="et-EE" w:eastAsia="et-EE"/>
        </w:rPr>
        <w:t xml:space="preserve"> – lisatakse puuduvad lõigud, et venekeelne versioon oleks täielik.</w:t>
      </w:r>
    </w:p>
    <w:p w14:paraId="17CC4B29" w14:textId="0D461D4D"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Venekeelse toortõlke sisuline ja keeleline täiendus</w:t>
      </w:r>
      <w:r w:rsidRPr="003A38D5">
        <w:rPr>
          <w:rFonts w:ascii="Arial" w:hAnsi="Arial" w:cs="Arial"/>
          <w:bCs/>
          <w:i/>
          <w:iCs/>
          <w:sz w:val="22"/>
          <w:szCs w:val="22"/>
          <w:lang w:val="et-EE" w:eastAsia="et-EE"/>
        </w:rPr>
        <w:t xml:space="preserve"> – parandatakse sõnastus, täpsustatakse terminoloogia ja muudetakse stiil loetavamaks.</w:t>
      </w:r>
    </w:p>
    <w:p w14:paraId="136C3040" w14:textId="55DEDC2D"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Vajadusel uute tekstilõikude lisamine</w:t>
      </w:r>
      <w:r w:rsidRPr="003A38D5">
        <w:rPr>
          <w:rFonts w:ascii="Arial" w:hAnsi="Arial" w:cs="Arial"/>
          <w:bCs/>
          <w:i/>
          <w:iCs/>
          <w:sz w:val="22"/>
          <w:szCs w:val="22"/>
          <w:lang w:val="et-EE" w:eastAsia="et-EE"/>
        </w:rPr>
        <w:t xml:space="preserve"> – kui mõni teema on uues eestikeelses materjalis oluliselt täiendatud, lisatakse see ka venekeelsesse versiooni.</w:t>
      </w:r>
    </w:p>
    <w:p w14:paraId="3883BE40" w14:textId="61B195F1"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Keelelised parandused, terminoloogia ühtlustamine ja stiililine korrigeerimine</w:t>
      </w:r>
      <w:r w:rsidRPr="003A38D5">
        <w:rPr>
          <w:rFonts w:ascii="Arial" w:hAnsi="Arial" w:cs="Arial"/>
          <w:bCs/>
          <w:i/>
          <w:iCs/>
          <w:sz w:val="22"/>
          <w:szCs w:val="22"/>
          <w:lang w:val="et-EE" w:eastAsia="et-EE"/>
        </w:rPr>
        <w:t xml:space="preserve"> – kogu õppuse tekst viiakse kooskõlla ühtse terminoloogia ja keelekasutusega.</w:t>
      </w:r>
    </w:p>
    <w:p w14:paraId="31265D2A" w14:textId="74D23875"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Täiendatud tõlkelõikude lisamine venekeelsesse lõppmaterjali</w:t>
      </w:r>
      <w:r w:rsidRPr="003A38D5">
        <w:rPr>
          <w:rFonts w:ascii="Arial" w:hAnsi="Arial" w:cs="Arial"/>
          <w:bCs/>
          <w:i/>
          <w:iCs/>
          <w:sz w:val="22"/>
          <w:szCs w:val="22"/>
          <w:lang w:val="et-EE" w:eastAsia="et-EE"/>
        </w:rPr>
        <w:t xml:space="preserve"> – muudatused sisestatakse koondfaili, et materjal oleks terviklik.</w:t>
      </w:r>
    </w:p>
    <w:p w14:paraId="27D0EBC7" w14:textId="77777777" w:rsidR="003A38D5" w:rsidRPr="003A38D5" w:rsidRDefault="003A38D5" w:rsidP="003A38D5">
      <w:pPr>
        <w:rPr>
          <w:rFonts w:ascii="Arial" w:hAnsi="Arial" w:cs="Arial"/>
          <w:bCs/>
          <w:i/>
          <w:iCs/>
          <w:sz w:val="22"/>
          <w:szCs w:val="22"/>
          <w:lang w:val="et-EE" w:eastAsia="et-EE"/>
        </w:rPr>
      </w:pPr>
    </w:p>
    <w:p w14:paraId="14F1EAC4" w14:textId="56CFFBDE" w:rsidR="003A38D5" w:rsidRPr="003A38D5" w:rsidRDefault="00E33CE5" w:rsidP="003A38D5">
      <w:pPr>
        <w:rPr>
          <w:rFonts w:ascii="Arial" w:hAnsi="Arial" w:cs="Arial"/>
          <w:bCs/>
          <w:i/>
          <w:iCs/>
          <w:sz w:val="22"/>
          <w:szCs w:val="22"/>
          <w:lang w:val="et-EE" w:eastAsia="et-EE"/>
        </w:rPr>
      </w:pPr>
      <w:r>
        <w:rPr>
          <w:rFonts w:ascii="Arial" w:hAnsi="Arial" w:cs="Arial"/>
          <w:bCs/>
          <w:i/>
          <w:iCs/>
          <w:sz w:val="22"/>
          <w:szCs w:val="22"/>
          <w:lang w:val="et-EE" w:eastAsia="et-EE"/>
        </w:rPr>
        <w:t>2)</w:t>
      </w:r>
      <w:r w:rsidR="003A38D5" w:rsidRPr="003A38D5">
        <w:rPr>
          <w:rFonts w:ascii="Arial" w:hAnsi="Arial" w:cs="Arial"/>
          <w:bCs/>
          <w:i/>
          <w:iCs/>
          <w:sz w:val="22"/>
          <w:szCs w:val="22"/>
          <w:lang w:val="et-EE" w:eastAsia="et-EE"/>
        </w:rPr>
        <w:t>Kui kõik 8 õppust on läbi töötatud, järgnevad eraldi tegevused:</w:t>
      </w:r>
    </w:p>
    <w:p w14:paraId="1FC820E5" w14:textId="77777777" w:rsidR="003A38D5" w:rsidRPr="003A38D5" w:rsidRDefault="003A38D5" w:rsidP="003A38D5">
      <w:pPr>
        <w:rPr>
          <w:rFonts w:ascii="Arial" w:hAnsi="Arial" w:cs="Arial"/>
          <w:bCs/>
          <w:i/>
          <w:iCs/>
          <w:sz w:val="22"/>
          <w:szCs w:val="22"/>
          <w:lang w:val="et-EE" w:eastAsia="et-EE"/>
        </w:rPr>
      </w:pPr>
    </w:p>
    <w:p w14:paraId="5BA2B3CD" w14:textId="3FCCCEA6"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w:t>
      </w:r>
      <w:r w:rsidRPr="003A38D5">
        <w:rPr>
          <w:rFonts w:ascii="Arial" w:hAnsi="Arial" w:cs="Arial"/>
          <w:b/>
          <w:i/>
          <w:iCs/>
          <w:sz w:val="22"/>
          <w:szCs w:val="22"/>
          <w:lang w:val="et-EE" w:eastAsia="et-EE"/>
        </w:rPr>
        <w:t>Lisade töötlemine:</w:t>
      </w:r>
      <w:r w:rsidRPr="003A38D5">
        <w:rPr>
          <w:rFonts w:ascii="Arial" w:hAnsi="Arial" w:cs="Arial"/>
          <w:bCs/>
          <w:i/>
          <w:iCs/>
          <w:sz w:val="22"/>
          <w:szCs w:val="22"/>
          <w:lang w:val="et-EE" w:eastAsia="et-EE"/>
        </w:rPr>
        <w:t xml:space="preserve"> linkide kontroll ja ajakohastamine, soovitusliku kirjanduse nimekirja täiendamine, täienduste sisestamine lõppmaterjali.</w:t>
      </w:r>
    </w:p>
    <w:p w14:paraId="0BD8ABAC" w14:textId="77777777" w:rsidR="003A38D5" w:rsidRDefault="003A38D5" w:rsidP="003A38D5">
      <w:pPr>
        <w:rPr>
          <w:rFonts w:ascii="Arial" w:hAnsi="Arial" w:cs="Arial"/>
          <w:bCs/>
          <w:i/>
          <w:iCs/>
          <w:sz w:val="22"/>
          <w:szCs w:val="22"/>
          <w:lang w:val="et-EE" w:eastAsia="et-EE"/>
        </w:rPr>
      </w:pPr>
    </w:p>
    <w:p w14:paraId="65C88043" w14:textId="77777777" w:rsidR="00251017" w:rsidRPr="003A38D5" w:rsidRDefault="00251017" w:rsidP="003A38D5">
      <w:pPr>
        <w:rPr>
          <w:rFonts w:ascii="Arial" w:hAnsi="Arial" w:cs="Arial"/>
          <w:bCs/>
          <w:i/>
          <w:iCs/>
          <w:sz w:val="22"/>
          <w:szCs w:val="22"/>
          <w:lang w:val="et-EE" w:eastAsia="et-EE"/>
        </w:rPr>
      </w:pPr>
    </w:p>
    <w:p w14:paraId="123EA40D" w14:textId="77777777" w:rsidR="003A38D5" w:rsidRPr="003A38D5" w:rsidRDefault="003A38D5" w:rsidP="003A38D5">
      <w:pPr>
        <w:rPr>
          <w:rFonts w:ascii="Arial" w:hAnsi="Arial" w:cs="Arial"/>
          <w:b/>
          <w:i/>
          <w:iCs/>
          <w:sz w:val="22"/>
          <w:szCs w:val="22"/>
          <w:lang w:val="et-EE" w:eastAsia="et-EE"/>
        </w:rPr>
      </w:pPr>
      <w:r w:rsidRPr="003A38D5">
        <w:rPr>
          <w:rFonts w:ascii="Arial" w:hAnsi="Arial" w:cs="Arial"/>
          <w:b/>
          <w:i/>
          <w:iCs/>
          <w:sz w:val="22"/>
          <w:szCs w:val="22"/>
          <w:lang w:val="et-EE" w:eastAsia="et-EE"/>
        </w:rPr>
        <w:lastRenderedPageBreak/>
        <w:t>Lisaks tehakse protsessi jooksul:</w:t>
      </w:r>
    </w:p>
    <w:p w14:paraId="082853E7" w14:textId="77777777" w:rsidR="003A38D5" w:rsidRPr="003A38D5" w:rsidRDefault="003A38D5" w:rsidP="003A38D5">
      <w:pPr>
        <w:rPr>
          <w:rFonts w:ascii="Arial" w:hAnsi="Arial" w:cs="Arial"/>
          <w:bCs/>
          <w:i/>
          <w:iCs/>
          <w:sz w:val="22"/>
          <w:szCs w:val="22"/>
          <w:lang w:val="et-EE" w:eastAsia="et-EE"/>
        </w:rPr>
      </w:pPr>
    </w:p>
    <w:p w14:paraId="0E277BD8" w14:textId="606B935C" w:rsidR="003A38D5" w:rsidRPr="003A38D5"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•k</w:t>
      </w:r>
      <w:r>
        <w:rPr>
          <w:rFonts w:ascii="Arial" w:hAnsi="Arial" w:cs="Arial"/>
          <w:bCs/>
          <w:i/>
          <w:iCs/>
          <w:sz w:val="22"/>
          <w:szCs w:val="22"/>
          <w:lang w:val="et-EE" w:eastAsia="et-EE"/>
        </w:rPr>
        <w:t>olm</w:t>
      </w:r>
      <w:r w:rsidRPr="003A38D5">
        <w:rPr>
          <w:rFonts w:ascii="Arial" w:hAnsi="Arial" w:cs="Arial"/>
          <w:bCs/>
          <w:i/>
          <w:iCs/>
          <w:sz w:val="22"/>
          <w:szCs w:val="22"/>
          <w:lang w:val="et-EE" w:eastAsia="et-EE"/>
        </w:rPr>
        <w:t xml:space="preserve"> vahekokkuvõtet – üks pärast 2. õppust</w:t>
      </w:r>
      <w:r>
        <w:rPr>
          <w:rFonts w:ascii="Arial" w:hAnsi="Arial" w:cs="Arial"/>
          <w:bCs/>
          <w:i/>
          <w:iCs/>
          <w:sz w:val="22"/>
          <w:szCs w:val="22"/>
          <w:lang w:val="et-EE" w:eastAsia="et-EE"/>
        </w:rPr>
        <w:t>,</w:t>
      </w:r>
      <w:r w:rsidRPr="003A38D5">
        <w:rPr>
          <w:rFonts w:ascii="Arial" w:hAnsi="Arial" w:cs="Arial"/>
          <w:bCs/>
          <w:i/>
          <w:iCs/>
          <w:sz w:val="22"/>
          <w:szCs w:val="22"/>
          <w:lang w:val="et-EE" w:eastAsia="et-EE"/>
        </w:rPr>
        <w:t xml:space="preserve"> teine pärast 6. õppust</w:t>
      </w:r>
      <w:r>
        <w:rPr>
          <w:rFonts w:ascii="Arial" w:hAnsi="Arial" w:cs="Arial"/>
          <w:bCs/>
          <w:i/>
          <w:iCs/>
          <w:sz w:val="22"/>
          <w:szCs w:val="22"/>
          <w:lang w:val="et-EE" w:eastAsia="et-EE"/>
        </w:rPr>
        <w:t>, kolmas pärast Lisade töötlemist</w:t>
      </w:r>
      <w:r w:rsidRPr="003A38D5">
        <w:rPr>
          <w:rFonts w:ascii="Arial" w:hAnsi="Arial" w:cs="Arial"/>
          <w:bCs/>
          <w:i/>
          <w:iCs/>
          <w:sz w:val="22"/>
          <w:szCs w:val="22"/>
          <w:lang w:val="et-EE" w:eastAsia="et-EE"/>
        </w:rPr>
        <w:t>, et anda Tellijale ülevaade töö edenemisest,</w:t>
      </w:r>
    </w:p>
    <w:p w14:paraId="336D5E30" w14:textId="0F5DAC15" w:rsidR="003A38D5" w:rsidRPr="00BC23A8" w:rsidRDefault="003A38D5" w:rsidP="003A38D5">
      <w:pPr>
        <w:rPr>
          <w:rFonts w:ascii="Arial" w:hAnsi="Arial" w:cs="Arial"/>
          <w:bCs/>
          <w:i/>
          <w:iCs/>
          <w:sz w:val="22"/>
          <w:szCs w:val="22"/>
          <w:lang w:val="et-EE" w:eastAsia="et-EE"/>
        </w:rPr>
      </w:pPr>
      <w:r w:rsidRPr="003A38D5">
        <w:rPr>
          <w:rFonts w:ascii="Arial" w:hAnsi="Arial" w:cs="Arial"/>
          <w:bCs/>
          <w:i/>
          <w:iCs/>
          <w:sz w:val="22"/>
          <w:szCs w:val="22"/>
          <w:lang w:val="et-EE" w:eastAsia="et-EE"/>
        </w:rPr>
        <w:t>•kaks koondtulemust – üks pärast kõigi õppuste läbimist enne viimistlust ning teine vahetult enne lõpliku materjali üleandmist.</w:t>
      </w:r>
    </w:p>
    <w:p w14:paraId="110F01A9" w14:textId="77777777" w:rsidR="000852A1" w:rsidRDefault="000852A1" w:rsidP="00F720C4">
      <w:pPr>
        <w:jc w:val="both"/>
        <w:rPr>
          <w:rFonts w:ascii="Arial" w:hAnsi="Arial" w:cs="Arial"/>
          <w:b/>
          <w:sz w:val="22"/>
          <w:szCs w:val="22"/>
          <w:lang w:val="et-EE" w:eastAsia="et-EE"/>
        </w:rPr>
      </w:pPr>
    </w:p>
    <w:p w14:paraId="3C221D39" w14:textId="77777777" w:rsidR="003A38D5" w:rsidRPr="003A38D5" w:rsidRDefault="003A38D5" w:rsidP="003A38D5">
      <w:pPr>
        <w:spacing w:after="160" w:line="278" w:lineRule="auto"/>
        <w:rPr>
          <w:rFonts w:ascii="Arial" w:eastAsia="Aptos" w:hAnsi="Arial" w:cs="Arial"/>
          <w:b/>
          <w:bCs/>
          <w:kern w:val="2"/>
          <w:sz w:val="22"/>
          <w:szCs w:val="22"/>
          <w:lang w:val="et-EE"/>
          <w14:ligatures w14:val="standardContextual"/>
        </w:rPr>
      </w:pPr>
      <w:r w:rsidRPr="003A38D5">
        <w:rPr>
          <w:rFonts w:ascii="Arial" w:eastAsia="Aptos" w:hAnsi="Arial" w:cs="Arial"/>
          <w:b/>
          <w:bCs/>
          <w:kern w:val="2"/>
          <w:sz w:val="22"/>
          <w:szCs w:val="22"/>
          <w:lang w:val="et-EE"/>
          <w14:ligatures w14:val="standardContextual"/>
        </w:rPr>
        <w:t>PRIDE venekeelsete koolitusmaterjalide ajakohastamine.</w:t>
      </w:r>
    </w:p>
    <w:tbl>
      <w:tblPr>
        <w:tblStyle w:val="TableGrid1"/>
        <w:tblW w:w="10201" w:type="dxa"/>
        <w:tblLook w:val="04A0" w:firstRow="1" w:lastRow="0" w:firstColumn="1" w:lastColumn="0" w:noHBand="0" w:noVBand="1"/>
      </w:tblPr>
      <w:tblGrid>
        <w:gridCol w:w="2405"/>
        <w:gridCol w:w="4961"/>
        <w:gridCol w:w="2835"/>
      </w:tblGrid>
      <w:tr w:rsidR="003A38D5" w:rsidRPr="003A38D5" w14:paraId="09A39120" w14:textId="77777777" w:rsidTr="006E6450">
        <w:tc>
          <w:tcPr>
            <w:tcW w:w="2405" w:type="dxa"/>
            <w:shd w:val="clear" w:color="auto" w:fill="FAE2D5"/>
          </w:tcPr>
          <w:p w14:paraId="03C7E263"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Nädal</w:t>
            </w:r>
          </w:p>
        </w:tc>
        <w:tc>
          <w:tcPr>
            <w:tcW w:w="4961" w:type="dxa"/>
            <w:shd w:val="clear" w:color="auto" w:fill="FAE2D5"/>
          </w:tcPr>
          <w:p w14:paraId="264498CD"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Õppus / Tegevus</w:t>
            </w:r>
          </w:p>
        </w:tc>
        <w:tc>
          <w:tcPr>
            <w:tcW w:w="2835" w:type="dxa"/>
            <w:shd w:val="clear" w:color="auto" w:fill="FAE2D5"/>
          </w:tcPr>
          <w:p w14:paraId="30A6CA17"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Tegevused</w:t>
            </w:r>
          </w:p>
        </w:tc>
      </w:tr>
      <w:tr w:rsidR="003A38D5" w:rsidRPr="003A38D5" w14:paraId="5ACF8998" w14:textId="77777777" w:rsidTr="006E6450">
        <w:tc>
          <w:tcPr>
            <w:tcW w:w="2405" w:type="dxa"/>
          </w:tcPr>
          <w:p w14:paraId="63033803"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1.nädal </w:t>
            </w:r>
          </w:p>
          <w:p w14:paraId="0D88BE8F" w14:textId="405BBB1B"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06.–10.10.2025</w:t>
            </w:r>
            <w:r>
              <w:rPr>
                <w:rFonts w:ascii="Arial" w:eastAsia="Aptos" w:hAnsi="Arial" w:cs="Arial"/>
                <w:sz w:val="22"/>
                <w:szCs w:val="22"/>
                <w:lang w:val="et-EE"/>
              </w:rPr>
              <w:t>.a.</w:t>
            </w:r>
          </w:p>
        </w:tc>
        <w:tc>
          <w:tcPr>
            <w:tcW w:w="4961" w:type="dxa"/>
          </w:tcPr>
          <w:p w14:paraId="520323E7"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I õppus: Ühinemine PRIDE koolitusega; töölehed I õppuse.</w:t>
            </w:r>
          </w:p>
        </w:tc>
        <w:tc>
          <w:tcPr>
            <w:tcW w:w="2835" w:type="dxa"/>
          </w:tcPr>
          <w:p w14:paraId="5D853859"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 võrdlus, analüüs, kaardistus, täiendamine, toimetamine, lisamine</w:t>
            </w:r>
          </w:p>
        </w:tc>
      </w:tr>
      <w:tr w:rsidR="003A38D5" w:rsidRPr="003A38D5" w14:paraId="0867C185" w14:textId="77777777" w:rsidTr="006E6450">
        <w:tc>
          <w:tcPr>
            <w:tcW w:w="2405" w:type="dxa"/>
          </w:tcPr>
          <w:p w14:paraId="66DE6F32"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2. nädal</w:t>
            </w:r>
          </w:p>
          <w:p w14:paraId="7E5CCF57" w14:textId="36EBC688"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13.–17.10.2025</w:t>
            </w:r>
            <w:r>
              <w:rPr>
                <w:rFonts w:ascii="Arial" w:eastAsia="Aptos" w:hAnsi="Arial" w:cs="Arial"/>
                <w:sz w:val="22"/>
                <w:szCs w:val="22"/>
                <w:lang w:val="et-EE"/>
              </w:rPr>
              <w:t>.a.</w:t>
            </w:r>
          </w:p>
          <w:p w14:paraId="498B3850" w14:textId="77777777" w:rsidR="003A38D5" w:rsidRPr="003A38D5" w:rsidRDefault="003A38D5" w:rsidP="006E6450">
            <w:pPr>
              <w:spacing w:after="160" w:line="278" w:lineRule="auto"/>
              <w:rPr>
                <w:rFonts w:ascii="Arial" w:eastAsia="Aptos" w:hAnsi="Arial" w:cs="Arial"/>
                <w:sz w:val="22"/>
                <w:szCs w:val="22"/>
                <w:lang w:val="et-EE"/>
              </w:rPr>
            </w:pPr>
          </w:p>
        </w:tc>
        <w:tc>
          <w:tcPr>
            <w:tcW w:w="4961" w:type="dxa"/>
          </w:tcPr>
          <w:p w14:paraId="7CFC2AB4"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II õppus: Koostöö lapsele püsivate suhete tagamiseks; Eluraamat ja töölehed </w:t>
            </w:r>
            <w:r w:rsidRPr="003A38D5">
              <w:rPr>
                <w:rFonts w:ascii="Arial" w:eastAsia="Aptos" w:hAnsi="Arial" w:cs="Arial"/>
                <w:sz w:val="22"/>
                <w:szCs w:val="22"/>
                <w:lang w:val="et-EE"/>
              </w:rPr>
              <w:br/>
              <w:t xml:space="preserve">+ </w:t>
            </w:r>
            <w:r w:rsidRPr="003A38D5">
              <w:rPr>
                <w:rFonts w:ascii="Arial" w:eastAsia="Aptos" w:hAnsi="Arial" w:cs="Arial"/>
                <w:b/>
                <w:bCs/>
                <w:sz w:val="22"/>
                <w:szCs w:val="22"/>
                <w:lang w:val="et-EE"/>
              </w:rPr>
              <w:t>Vahekokkuvõte 1</w:t>
            </w:r>
          </w:p>
        </w:tc>
        <w:tc>
          <w:tcPr>
            <w:tcW w:w="2835" w:type="dxa"/>
          </w:tcPr>
          <w:p w14:paraId="70FF2CD4"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05390269" w14:textId="77777777" w:rsidTr="006E6450">
        <w:tc>
          <w:tcPr>
            <w:tcW w:w="2405" w:type="dxa"/>
          </w:tcPr>
          <w:p w14:paraId="0F77D294"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3. nädal</w:t>
            </w:r>
          </w:p>
          <w:p w14:paraId="02D62148" w14:textId="0E2C1F35"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20.–24.10.2025</w:t>
            </w:r>
            <w:r>
              <w:rPr>
                <w:rFonts w:ascii="Arial" w:eastAsia="Aptos" w:hAnsi="Arial" w:cs="Arial"/>
                <w:sz w:val="22"/>
                <w:szCs w:val="22"/>
                <w:lang w:val="et-EE"/>
              </w:rPr>
              <w:t>.a.</w:t>
            </w:r>
          </w:p>
          <w:p w14:paraId="6BC76C65" w14:textId="77777777" w:rsidR="003A38D5" w:rsidRPr="003A38D5" w:rsidRDefault="003A38D5" w:rsidP="006E6450">
            <w:pPr>
              <w:spacing w:after="160" w:line="278" w:lineRule="auto"/>
              <w:rPr>
                <w:rFonts w:ascii="Arial" w:eastAsia="Aptos" w:hAnsi="Arial" w:cs="Arial"/>
                <w:sz w:val="22"/>
                <w:szCs w:val="22"/>
                <w:lang w:val="et-EE"/>
              </w:rPr>
            </w:pPr>
          </w:p>
        </w:tc>
        <w:tc>
          <w:tcPr>
            <w:tcW w:w="4961" w:type="dxa"/>
          </w:tcPr>
          <w:p w14:paraId="5C964319"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3 õppus: Lapse arengu toetamine – kiindumus; Eluraamat ja töölehed</w:t>
            </w:r>
          </w:p>
        </w:tc>
        <w:tc>
          <w:tcPr>
            <w:tcW w:w="2835" w:type="dxa"/>
          </w:tcPr>
          <w:p w14:paraId="0B98EFED"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464E364B" w14:textId="77777777" w:rsidTr="006E6450">
        <w:tc>
          <w:tcPr>
            <w:tcW w:w="2405" w:type="dxa"/>
          </w:tcPr>
          <w:p w14:paraId="771E292B"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4. nädal </w:t>
            </w:r>
          </w:p>
          <w:p w14:paraId="5B1E4B35" w14:textId="4DB5F8E3"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27.–31.10.2025</w:t>
            </w:r>
            <w:r>
              <w:rPr>
                <w:rFonts w:ascii="Arial" w:eastAsia="Aptos" w:hAnsi="Arial" w:cs="Arial"/>
                <w:sz w:val="22"/>
                <w:szCs w:val="22"/>
                <w:lang w:val="et-EE"/>
              </w:rPr>
              <w:t>.a.</w:t>
            </w:r>
          </w:p>
        </w:tc>
        <w:tc>
          <w:tcPr>
            <w:tcW w:w="4961" w:type="dxa"/>
          </w:tcPr>
          <w:p w14:paraId="3438225F"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IV õppus – Lapse arengu toetamine – kaotus; Eluraamat ja töölehed</w:t>
            </w:r>
          </w:p>
        </w:tc>
        <w:tc>
          <w:tcPr>
            <w:tcW w:w="2835" w:type="dxa"/>
          </w:tcPr>
          <w:p w14:paraId="688B627D"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517D4489" w14:textId="77777777" w:rsidTr="006E6450">
        <w:tc>
          <w:tcPr>
            <w:tcW w:w="2405" w:type="dxa"/>
          </w:tcPr>
          <w:p w14:paraId="4185AFC4"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5. nädal </w:t>
            </w:r>
          </w:p>
          <w:p w14:paraId="40B4C7D9" w14:textId="591A04FD"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03.–07.11.2025</w:t>
            </w:r>
            <w:r>
              <w:rPr>
                <w:rFonts w:ascii="Arial" w:eastAsia="Aptos" w:hAnsi="Arial" w:cs="Arial"/>
                <w:sz w:val="22"/>
                <w:szCs w:val="22"/>
                <w:lang w:val="et-EE"/>
              </w:rPr>
              <w:t>.a.</w:t>
            </w:r>
          </w:p>
        </w:tc>
        <w:tc>
          <w:tcPr>
            <w:tcW w:w="4961" w:type="dxa"/>
          </w:tcPr>
          <w:p w14:paraId="72639AE8"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V õppus – Perekondlike suhete tugevdamine; Eluraamatud ja töölehed</w:t>
            </w:r>
          </w:p>
        </w:tc>
        <w:tc>
          <w:tcPr>
            <w:tcW w:w="2835" w:type="dxa"/>
          </w:tcPr>
          <w:p w14:paraId="723AB6A1"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6B7034F0" w14:textId="77777777" w:rsidTr="006E6450">
        <w:tc>
          <w:tcPr>
            <w:tcW w:w="2405" w:type="dxa"/>
          </w:tcPr>
          <w:p w14:paraId="4DBB13F6"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6. nädal </w:t>
            </w:r>
          </w:p>
          <w:p w14:paraId="1CF99631" w14:textId="563E46A9"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10.–14.11.2025</w:t>
            </w:r>
            <w:r>
              <w:rPr>
                <w:rFonts w:ascii="Arial" w:eastAsia="Aptos" w:hAnsi="Arial" w:cs="Arial"/>
                <w:sz w:val="22"/>
                <w:szCs w:val="22"/>
                <w:lang w:val="et-EE"/>
              </w:rPr>
              <w:t>.a.</w:t>
            </w:r>
          </w:p>
        </w:tc>
        <w:tc>
          <w:tcPr>
            <w:tcW w:w="4961" w:type="dxa"/>
          </w:tcPr>
          <w:p w14:paraId="2E0396C4"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VI õppus – Lapse arengu toetamine – distsipliin ja piiride seadmine; Eluraamatud ja töölehed</w:t>
            </w:r>
            <w:r w:rsidRPr="003A38D5">
              <w:rPr>
                <w:rFonts w:ascii="Arial" w:eastAsia="Aptos" w:hAnsi="Arial" w:cs="Arial"/>
                <w:sz w:val="22"/>
                <w:szCs w:val="22"/>
                <w:lang w:val="et-EE"/>
              </w:rPr>
              <w:br/>
              <w:t xml:space="preserve">+ </w:t>
            </w:r>
            <w:r w:rsidRPr="003A38D5">
              <w:rPr>
                <w:rFonts w:ascii="Arial" w:eastAsia="Aptos" w:hAnsi="Arial" w:cs="Arial"/>
                <w:b/>
                <w:bCs/>
                <w:sz w:val="22"/>
                <w:szCs w:val="22"/>
                <w:lang w:val="et-EE"/>
              </w:rPr>
              <w:t>Vahekokkuvõte 2</w:t>
            </w:r>
          </w:p>
        </w:tc>
        <w:tc>
          <w:tcPr>
            <w:tcW w:w="2835" w:type="dxa"/>
          </w:tcPr>
          <w:p w14:paraId="5ABBA32F"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011CEF65" w14:textId="77777777" w:rsidTr="006E6450">
        <w:tc>
          <w:tcPr>
            <w:tcW w:w="2405" w:type="dxa"/>
          </w:tcPr>
          <w:p w14:paraId="4AABC67C"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7. nädal</w:t>
            </w:r>
          </w:p>
          <w:p w14:paraId="3AEA6115" w14:textId="2E2998B0"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 17.–21.11.2025</w:t>
            </w:r>
            <w:r>
              <w:rPr>
                <w:rFonts w:ascii="Arial" w:eastAsia="Aptos" w:hAnsi="Arial" w:cs="Arial"/>
                <w:sz w:val="22"/>
                <w:szCs w:val="22"/>
                <w:lang w:val="et-EE"/>
              </w:rPr>
              <w:t>.a.</w:t>
            </w:r>
          </w:p>
        </w:tc>
        <w:tc>
          <w:tcPr>
            <w:tcW w:w="4961" w:type="dxa"/>
          </w:tcPr>
          <w:p w14:paraId="4C9B3AE5"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VII õppus – Suhted kogu eluks; Eluraamatud ja töölehed</w:t>
            </w:r>
          </w:p>
        </w:tc>
        <w:tc>
          <w:tcPr>
            <w:tcW w:w="2835" w:type="dxa"/>
          </w:tcPr>
          <w:p w14:paraId="7A2F3BFA"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3E214523" w14:textId="77777777" w:rsidTr="006E6450">
        <w:tc>
          <w:tcPr>
            <w:tcW w:w="2405" w:type="dxa"/>
          </w:tcPr>
          <w:p w14:paraId="4E1895AF"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8. nädal </w:t>
            </w:r>
          </w:p>
          <w:p w14:paraId="203349EC" w14:textId="0CD362DF"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24.–28.11.2025</w:t>
            </w:r>
            <w:r>
              <w:rPr>
                <w:rFonts w:ascii="Arial" w:eastAsia="Aptos" w:hAnsi="Arial" w:cs="Arial"/>
                <w:sz w:val="22"/>
                <w:szCs w:val="22"/>
                <w:lang w:val="et-EE"/>
              </w:rPr>
              <w:t>.a.</w:t>
            </w:r>
          </w:p>
        </w:tc>
        <w:tc>
          <w:tcPr>
            <w:tcW w:w="4961" w:type="dxa"/>
          </w:tcPr>
          <w:p w14:paraId="6AA79E86"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VIII õppus – Muutustega toimetulek; Eluraamatud ja töölehed</w:t>
            </w:r>
          </w:p>
        </w:tc>
        <w:tc>
          <w:tcPr>
            <w:tcW w:w="2835" w:type="dxa"/>
          </w:tcPr>
          <w:p w14:paraId="3B7978EF" w14:textId="77777777" w:rsidR="003A38D5" w:rsidRPr="003A38D5" w:rsidRDefault="003A38D5" w:rsidP="006E6450">
            <w:pPr>
              <w:rPr>
                <w:rFonts w:ascii="Arial" w:eastAsia="Aptos" w:hAnsi="Arial" w:cs="Arial"/>
                <w:sz w:val="22"/>
                <w:szCs w:val="22"/>
                <w:lang w:val="et-EE"/>
              </w:rPr>
            </w:pPr>
            <w:r w:rsidRPr="003A38D5">
              <w:rPr>
                <w:rFonts w:ascii="Arial" w:eastAsia="Aptos" w:hAnsi="Arial" w:cs="Arial"/>
                <w:sz w:val="22"/>
                <w:szCs w:val="22"/>
                <w:lang w:val="et-EE"/>
              </w:rPr>
              <w:t>Täielik töötsükkel</w:t>
            </w:r>
          </w:p>
        </w:tc>
      </w:tr>
      <w:tr w:rsidR="003A38D5" w:rsidRPr="003A38D5" w14:paraId="2981D9D6" w14:textId="77777777" w:rsidTr="006E6450">
        <w:tc>
          <w:tcPr>
            <w:tcW w:w="2405" w:type="dxa"/>
          </w:tcPr>
          <w:p w14:paraId="1D66212A"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9. nädal </w:t>
            </w:r>
          </w:p>
          <w:p w14:paraId="72130CBD" w14:textId="2484AAB4"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01.–05.12.2025</w:t>
            </w:r>
            <w:r>
              <w:rPr>
                <w:rFonts w:ascii="Arial" w:eastAsia="Aptos" w:hAnsi="Arial" w:cs="Arial"/>
                <w:sz w:val="22"/>
                <w:szCs w:val="22"/>
                <w:lang w:val="et-EE"/>
              </w:rPr>
              <w:t>.a.</w:t>
            </w:r>
          </w:p>
        </w:tc>
        <w:tc>
          <w:tcPr>
            <w:tcW w:w="4961" w:type="dxa"/>
          </w:tcPr>
          <w:p w14:paraId="5FDCAF9C"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Lisade töötlemine: linkide kontroll, kirjanduse täiendamine, täienduste sisestamine; Eluraamatud ja töölehed</w:t>
            </w:r>
          </w:p>
        </w:tc>
        <w:tc>
          <w:tcPr>
            <w:tcW w:w="2835" w:type="dxa"/>
          </w:tcPr>
          <w:p w14:paraId="3049E4BD"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Lisad ja ajakohastamine</w:t>
            </w:r>
          </w:p>
          <w:p w14:paraId="1DD9042C" w14:textId="77777777" w:rsidR="003A38D5" w:rsidRPr="003A38D5" w:rsidRDefault="003A38D5" w:rsidP="006E6450">
            <w:pPr>
              <w:spacing w:after="160" w:line="278" w:lineRule="auto"/>
              <w:rPr>
                <w:rFonts w:ascii="Arial" w:eastAsia="Aptos" w:hAnsi="Arial" w:cs="Arial"/>
                <w:sz w:val="22"/>
                <w:szCs w:val="22"/>
                <w:lang w:val="et-EE"/>
              </w:rPr>
            </w:pPr>
          </w:p>
        </w:tc>
      </w:tr>
      <w:tr w:rsidR="003A38D5" w:rsidRPr="003A38D5" w14:paraId="262E2614" w14:textId="77777777" w:rsidTr="006E6450">
        <w:tc>
          <w:tcPr>
            <w:tcW w:w="2405" w:type="dxa"/>
          </w:tcPr>
          <w:p w14:paraId="758EB603"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10. nädal</w:t>
            </w:r>
          </w:p>
          <w:p w14:paraId="7EE99808" w14:textId="10957CE2"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 08.–12.12.2025</w:t>
            </w:r>
            <w:r>
              <w:rPr>
                <w:rFonts w:ascii="Arial" w:eastAsia="Aptos" w:hAnsi="Arial" w:cs="Arial"/>
                <w:sz w:val="22"/>
                <w:szCs w:val="22"/>
                <w:lang w:val="et-EE"/>
              </w:rPr>
              <w:t>.a.</w:t>
            </w:r>
          </w:p>
        </w:tc>
        <w:tc>
          <w:tcPr>
            <w:tcW w:w="4961" w:type="dxa"/>
          </w:tcPr>
          <w:p w14:paraId="627A705A"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b/>
                <w:bCs/>
                <w:sz w:val="22"/>
                <w:szCs w:val="22"/>
                <w:lang w:val="et-EE"/>
              </w:rPr>
              <w:t>Koondtulemus 1:</w:t>
            </w:r>
            <w:r w:rsidRPr="003A38D5">
              <w:rPr>
                <w:rFonts w:ascii="Arial" w:eastAsia="Aptos" w:hAnsi="Arial" w:cs="Arial"/>
                <w:sz w:val="22"/>
                <w:szCs w:val="22"/>
                <w:lang w:val="et-EE"/>
              </w:rPr>
              <w:t xml:space="preserve"> kogu materjali esmane koondkontroll, kohtumine Tellijaga</w:t>
            </w:r>
          </w:p>
        </w:tc>
        <w:tc>
          <w:tcPr>
            <w:tcW w:w="2835" w:type="dxa"/>
          </w:tcPr>
          <w:p w14:paraId="0E3519DF"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Koondkontroll + Tellija kohtumine</w:t>
            </w:r>
          </w:p>
        </w:tc>
      </w:tr>
      <w:tr w:rsidR="003A38D5" w:rsidRPr="003A38D5" w14:paraId="4066A37A" w14:textId="77777777" w:rsidTr="006E6450">
        <w:tc>
          <w:tcPr>
            <w:tcW w:w="2405" w:type="dxa"/>
          </w:tcPr>
          <w:p w14:paraId="53778B3B"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lastRenderedPageBreak/>
              <w:t xml:space="preserve">11. nädal </w:t>
            </w:r>
          </w:p>
          <w:p w14:paraId="2C253897" w14:textId="51E49423"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15.–19.12.2025</w:t>
            </w:r>
            <w:r>
              <w:rPr>
                <w:rFonts w:ascii="Arial" w:eastAsia="Aptos" w:hAnsi="Arial" w:cs="Arial"/>
                <w:sz w:val="22"/>
                <w:szCs w:val="22"/>
                <w:lang w:val="et-EE"/>
              </w:rPr>
              <w:t>.a.</w:t>
            </w:r>
          </w:p>
        </w:tc>
        <w:tc>
          <w:tcPr>
            <w:tcW w:w="4961" w:type="dxa"/>
          </w:tcPr>
          <w:p w14:paraId="2AF8D0BF"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b/>
                <w:bCs/>
                <w:sz w:val="22"/>
                <w:szCs w:val="22"/>
                <w:lang w:val="et-EE"/>
              </w:rPr>
              <w:t>Koondtulemus 2:</w:t>
            </w:r>
            <w:r w:rsidRPr="003A38D5">
              <w:rPr>
                <w:rFonts w:ascii="Arial" w:eastAsia="Aptos" w:hAnsi="Arial" w:cs="Arial"/>
                <w:sz w:val="22"/>
                <w:szCs w:val="22"/>
                <w:lang w:val="et-EE"/>
              </w:rPr>
              <w:t xml:space="preserve"> lõppmaterjali täiskontroll töögrupi poolt</w:t>
            </w:r>
          </w:p>
        </w:tc>
        <w:tc>
          <w:tcPr>
            <w:tcW w:w="2835" w:type="dxa"/>
          </w:tcPr>
          <w:p w14:paraId="266D0BB3"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Lõplik kontroll ja ühtlustamine</w:t>
            </w:r>
          </w:p>
        </w:tc>
      </w:tr>
      <w:tr w:rsidR="003A38D5" w:rsidRPr="003A38D5" w14:paraId="64C6D414" w14:textId="77777777" w:rsidTr="006E6450">
        <w:tc>
          <w:tcPr>
            <w:tcW w:w="2405" w:type="dxa"/>
          </w:tcPr>
          <w:p w14:paraId="3C9A43CE"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12. nädal</w:t>
            </w:r>
          </w:p>
          <w:p w14:paraId="0528106E" w14:textId="4913D8BB"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 22.–23.12.2025</w:t>
            </w:r>
            <w:r>
              <w:rPr>
                <w:rFonts w:ascii="Arial" w:eastAsia="Aptos" w:hAnsi="Arial" w:cs="Arial"/>
                <w:sz w:val="22"/>
                <w:szCs w:val="22"/>
                <w:lang w:val="et-EE"/>
              </w:rPr>
              <w:t>.a.</w:t>
            </w:r>
          </w:p>
        </w:tc>
        <w:tc>
          <w:tcPr>
            <w:tcW w:w="4961" w:type="dxa"/>
          </w:tcPr>
          <w:p w14:paraId="6D0AF039"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Lõplik tööversioon Tellijale, tagasiside kogumine</w:t>
            </w:r>
          </w:p>
        </w:tc>
        <w:tc>
          <w:tcPr>
            <w:tcW w:w="2835" w:type="dxa"/>
          </w:tcPr>
          <w:p w14:paraId="57AEB79D"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Esitamine Tellijale</w:t>
            </w:r>
          </w:p>
        </w:tc>
      </w:tr>
      <w:tr w:rsidR="003A38D5" w:rsidRPr="003A38D5" w14:paraId="1BA2D51D" w14:textId="77777777" w:rsidTr="006E6450">
        <w:tc>
          <w:tcPr>
            <w:tcW w:w="2405" w:type="dxa"/>
          </w:tcPr>
          <w:p w14:paraId="3AC2FF7F"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13.–14. nädal</w:t>
            </w:r>
          </w:p>
          <w:p w14:paraId="65D08B1E" w14:textId="196E6BDB"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 xml:space="preserve"> 05.–15.01.2026</w:t>
            </w:r>
            <w:r>
              <w:rPr>
                <w:rFonts w:ascii="Arial" w:eastAsia="Aptos" w:hAnsi="Arial" w:cs="Arial"/>
                <w:sz w:val="22"/>
                <w:szCs w:val="22"/>
                <w:lang w:val="et-EE"/>
              </w:rPr>
              <w:t>.a.</w:t>
            </w:r>
          </w:p>
        </w:tc>
        <w:tc>
          <w:tcPr>
            <w:tcW w:w="4961" w:type="dxa"/>
          </w:tcPr>
          <w:p w14:paraId="0C75F1E4"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Lõppviimistlus ja üleandmine 15.01.2026 (lõpparuanne muudatustest)</w:t>
            </w:r>
          </w:p>
        </w:tc>
        <w:tc>
          <w:tcPr>
            <w:tcW w:w="2835" w:type="dxa"/>
          </w:tcPr>
          <w:p w14:paraId="23CD7233" w14:textId="77777777" w:rsidR="003A38D5" w:rsidRPr="003A38D5" w:rsidRDefault="003A38D5" w:rsidP="006E6450">
            <w:pPr>
              <w:spacing w:after="160" w:line="278" w:lineRule="auto"/>
              <w:rPr>
                <w:rFonts w:ascii="Arial" w:eastAsia="Aptos" w:hAnsi="Arial" w:cs="Arial"/>
                <w:sz w:val="22"/>
                <w:szCs w:val="22"/>
                <w:lang w:val="et-EE"/>
              </w:rPr>
            </w:pPr>
            <w:r w:rsidRPr="003A38D5">
              <w:rPr>
                <w:rFonts w:ascii="Arial" w:eastAsia="Aptos" w:hAnsi="Arial" w:cs="Arial"/>
                <w:sz w:val="22"/>
                <w:szCs w:val="22"/>
                <w:lang w:val="et-EE"/>
              </w:rPr>
              <w:t>Parandused + lõplik üleandmine</w:t>
            </w:r>
          </w:p>
        </w:tc>
      </w:tr>
    </w:tbl>
    <w:p w14:paraId="50D6710E" w14:textId="77777777" w:rsidR="003A38D5" w:rsidRPr="003A38D5" w:rsidRDefault="003A38D5" w:rsidP="003A38D5">
      <w:pPr>
        <w:spacing w:after="160" w:line="278" w:lineRule="auto"/>
        <w:rPr>
          <w:rFonts w:ascii="Arial" w:eastAsia="Aptos" w:hAnsi="Arial" w:cs="Arial"/>
          <w:kern w:val="2"/>
          <w:sz w:val="22"/>
          <w:szCs w:val="22"/>
          <w:lang w:val="et-EE"/>
          <w14:ligatures w14:val="standardContextual"/>
        </w:rPr>
      </w:pPr>
    </w:p>
    <w:p w14:paraId="4DBC16C7" w14:textId="77777777" w:rsidR="003A38D5" w:rsidRPr="00716A60" w:rsidRDefault="003A38D5" w:rsidP="003A38D5">
      <w:pPr>
        <w:rPr>
          <w:rFonts w:ascii="Arial" w:hAnsi="Arial" w:cs="Arial"/>
          <w:color w:val="FF0000"/>
          <w:sz w:val="22"/>
          <w:szCs w:val="22"/>
          <w:lang w:val="et-EE" w:eastAsia="et-EE"/>
        </w:rPr>
      </w:pPr>
    </w:p>
    <w:p w14:paraId="5CCC394B" w14:textId="77777777" w:rsidR="003A38D5" w:rsidRPr="00BC23A8" w:rsidRDefault="003A38D5" w:rsidP="00F720C4">
      <w:pPr>
        <w:jc w:val="both"/>
        <w:rPr>
          <w:rFonts w:ascii="Arial" w:hAnsi="Arial" w:cs="Arial"/>
          <w:b/>
          <w:sz w:val="22"/>
          <w:szCs w:val="22"/>
          <w:lang w:val="et-EE" w:eastAsia="et-EE"/>
        </w:rPr>
      </w:pPr>
    </w:p>
    <w:p w14:paraId="53DA5A05" w14:textId="77777777" w:rsidR="000852A1" w:rsidRPr="00BC23A8" w:rsidRDefault="000852A1" w:rsidP="00F720C4">
      <w:pPr>
        <w:jc w:val="both"/>
        <w:rPr>
          <w:rFonts w:ascii="Arial" w:hAnsi="Arial" w:cs="Arial"/>
          <w:b/>
          <w:sz w:val="22"/>
          <w:szCs w:val="22"/>
          <w:lang w:val="et-EE" w:eastAsia="et-EE"/>
        </w:rPr>
      </w:pPr>
    </w:p>
    <w:p w14:paraId="32512603" w14:textId="298E8832" w:rsidR="006F2F15" w:rsidRDefault="00132829" w:rsidP="00E218BE">
      <w:pPr>
        <w:jc w:val="both"/>
        <w:rPr>
          <w:rFonts w:ascii="Arial" w:eastAsia="Times New Roman" w:hAnsi="Arial" w:cs="Arial"/>
          <w:sz w:val="22"/>
          <w:szCs w:val="22"/>
          <w:lang w:val="et-EE" w:eastAsia="et-EE"/>
        </w:rPr>
      </w:pPr>
      <w:r w:rsidRPr="00BC23A8">
        <w:rPr>
          <w:rFonts w:ascii="Arial" w:hAnsi="Arial" w:cs="Arial"/>
          <w:b/>
          <w:sz w:val="22"/>
          <w:szCs w:val="22"/>
          <w:lang w:val="et-EE" w:eastAsia="et-EE"/>
        </w:rPr>
        <w:t>2</w:t>
      </w:r>
      <w:r w:rsidR="000109DD" w:rsidRPr="00BC23A8">
        <w:rPr>
          <w:rFonts w:ascii="Arial" w:hAnsi="Arial" w:cs="Arial"/>
          <w:b/>
          <w:sz w:val="22"/>
          <w:szCs w:val="22"/>
          <w:lang w:val="et-EE" w:eastAsia="et-EE"/>
        </w:rPr>
        <w:t xml:space="preserve">. </w:t>
      </w:r>
      <w:r w:rsidR="00B3175D">
        <w:rPr>
          <w:rFonts w:ascii="Arial" w:hAnsi="Arial" w:cs="Arial"/>
          <w:b/>
          <w:sz w:val="22"/>
          <w:szCs w:val="22"/>
          <w:lang w:val="et-EE" w:eastAsia="et-EE"/>
        </w:rPr>
        <w:t>Lisaa</w:t>
      </w:r>
      <w:r w:rsidR="006C439F" w:rsidRPr="00BC23A8">
        <w:rPr>
          <w:rFonts w:ascii="Arial" w:hAnsi="Arial" w:cs="Arial"/>
          <w:b/>
          <w:sz w:val="22"/>
          <w:szCs w:val="22"/>
          <w:lang w:val="et-EE" w:eastAsia="et-EE"/>
        </w:rPr>
        <w:t xml:space="preserve">ndmed </w:t>
      </w:r>
      <w:r w:rsidR="00B3175D">
        <w:rPr>
          <w:rFonts w:ascii="Arial" w:hAnsi="Arial" w:cs="Arial"/>
          <w:b/>
          <w:sz w:val="22"/>
          <w:szCs w:val="22"/>
          <w:lang w:val="et-EE" w:eastAsia="et-EE"/>
        </w:rPr>
        <w:t>pakkuja</w:t>
      </w:r>
      <w:r w:rsidR="006C439F" w:rsidRPr="00BC23A8">
        <w:rPr>
          <w:rFonts w:ascii="Arial" w:hAnsi="Arial" w:cs="Arial"/>
          <w:b/>
          <w:sz w:val="22"/>
          <w:szCs w:val="22"/>
          <w:lang w:val="et-EE" w:eastAsia="et-EE"/>
        </w:rPr>
        <w:t xml:space="preserve"> koht</w:t>
      </w:r>
      <w:r w:rsidR="00552B75" w:rsidRPr="00BC23A8">
        <w:rPr>
          <w:rFonts w:ascii="Arial" w:hAnsi="Arial" w:cs="Arial"/>
          <w:b/>
          <w:sz w:val="22"/>
          <w:szCs w:val="22"/>
          <w:lang w:val="et-EE" w:eastAsia="et-EE"/>
        </w:rPr>
        <w:t>a</w:t>
      </w:r>
      <w:r w:rsidR="00B9239E">
        <w:rPr>
          <w:rFonts w:ascii="Arial" w:hAnsi="Arial" w:cs="Arial"/>
          <w:b/>
          <w:sz w:val="22"/>
          <w:szCs w:val="22"/>
          <w:lang w:val="et-EE" w:eastAsia="et-EE"/>
        </w:rPr>
        <w:t xml:space="preserve"> - </w:t>
      </w:r>
      <w:r w:rsidR="009E54A9" w:rsidRPr="00BC23A8">
        <w:rPr>
          <w:rFonts w:ascii="Arial" w:hAnsi="Arial" w:cs="Arial"/>
          <w:b/>
          <w:sz w:val="22"/>
          <w:szCs w:val="22"/>
          <w:lang w:val="et-EE" w:eastAsia="et-EE"/>
        </w:rPr>
        <w:t xml:space="preserve"> </w:t>
      </w:r>
      <w:r w:rsidR="007E5B10">
        <w:rPr>
          <w:rFonts w:ascii="Arial" w:eastAsia="Times New Roman" w:hAnsi="Arial" w:cs="Arial"/>
          <w:sz w:val="22"/>
          <w:szCs w:val="22"/>
          <w:lang w:val="et-EE" w:eastAsia="et-EE"/>
        </w:rPr>
        <w:t xml:space="preserve">PRIDE eelkoolituse koolitaja koolituse läbimise aeg, keeleoskuse kirjeldus (emakeel) või </w:t>
      </w:r>
      <w:r w:rsidR="000172BE">
        <w:rPr>
          <w:rFonts w:ascii="Arial" w:eastAsia="Times New Roman" w:hAnsi="Arial" w:cs="Arial"/>
          <w:sz w:val="22"/>
          <w:szCs w:val="22"/>
          <w:lang w:val="et-EE" w:eastAsia="et-EE"/>
        </w:rPr>
        <w:t xml:space="preserve">lisatuna </w:t>
      </w:r>
      <w:r w:rsidR="007E5B10">
        <w:rPr>
          <w:rFonts w:ascii="Arial" w:eastAsia="Times New Roman" w:hAnsi="Arial" w:cs="Arial"/>
          <w:sz w:val="22"/>
          <w:szCs w:val="22"/>
          <w:lang w:val="et-EE" w:eastAsia="et-EE"/>
        </w:rPr>
        <w:t>taseme tõendi koopia</w:t>
      </w:r>
      <w:r w:rsidR="00132B61">
        <w:rPr>
          <w:rFonts w:ascii="Arial" w:eastAsia="Times New Roman" w:hAnsi="Arial" w:cs="Arial"/>
          <w:sz w:val="22"/>
          <w:szCs w:val="22"/>
          <w:lang w:val="et-EE" w:eastAsia="et-EE"/>
        </w:rPr>
        <w:t>.</w:t>
      </w:r>
    </w:p>
    <w:p w14:paraId="4D3F5B4F" w14:textId="77777777" w:rsidR="00251017" w:rsidRPr="00BC23A8" w:rsidRDefault="00251017" w:rsidP="00E218BE">
      <w:pPr>
        <w:jc w:val="both"/>
        <w:rPr>
          <w:rFonts w:ascii="Arial" w:hAnsi="Arial" w:cs="Arial"/>
          <w:i/>
          <w:iCs/>
          <w:color w:val="FF0000"/>
          <w:sz w:val="22"/>
          <w:szCs w:val="22"/>
          <w:lang w:val="et-EE" w:eastAsia="et-EE"/>
        </w:rPr>
      </w:pPr>
    </w:p>
    <w:p w14:paraId="1D115C48" w14:textId="27A4D43B" w:rsidR="00F720C4" w:rsidRDefault="003A38D5" w:rsidP="0040400C">
      <w:pPr>
        <w:rPr>
          <w:rFonts w:ascii="Arial" w:hAnsi="Arial" w:cs="Arial"/>
          <w:i/>
          <w:iCs/>
          <w:color w:val="FF0000"/>
          <w:sz w:val="22"/>
          <w:szCs w:val="22"/>
          <w:lang w:val="et-EE" w:eastAsia="et-EE"/>
        </w:rPr>
      </w:pPr>
      <w:r>
        <w:rPr>
          <w:rFonts w:ascii="Arial" w:hAnsi="Arial" w:cs="Arial"/>
          <w:i/>
          <w:iCs/>
          <w:color w:val="FF0000"/>
          <w:sz w:val="22"/>
          <w:szCs w:val="22"/>
          <w:lang w:val="et-EE" w:eastAsia="et-EE"/>
        </w:rPr>
        <w:t>Inna Klaos – PRIDE eelkoolituse koolitaja alates 2017.</w:t>
      </w:r>
      <w:r w:rsidR="00E33CE5">
        <w:rPr>
          <w:rFonts w:ascii="Arial" w:hAnsi="Arial" w:cs="Arial"/>
          <w:i/>
          <w:iCs/>
          <w:color w:val="FF0000"/>
          <w:sz w:val="22"/>
          <w:szCs w:val="22"/>
          <w:lang w:val="et-EE" w:eastAsia="et-EE"/>
        </w:rPr>
        <w:t>aastat ning on k</w:t>
      </w:r>
      <w:r>
        <w:rPr>
          <w:rFonts w:ascii="Arial" w:hAnsi="Arial" w:cs="Arial"/>
          <w:i/>
          <w:iCs/>
          <w:color w:val="FF0000"/>
          <w:sz w:val="22"/>
          <w:szCs w:val="22"/>
          <w:lang w:val="et-EE" w:eastAsia="et-EE"/>
        </w:rPr>
        <w:t>oolita</w:t>
      </w:r>
      <w:r w:rsidR="00E33CE5">
        <w:rPr>
          <w:rFonts w:ascii="Arial" w:hAnsi="Arial" w:cs="Arial"/>
          <w:i/>
          <w:iCs/>
          <w:color w:val="FF0000"/>
          <w:sz w:val="22"/>
          <w:szCs w:val="22"/>
          <w:lang w:val="et-EE" w:eastAsia="et-EE"/>
        </w:rPr>
        <w:t>nud</w:t>
      </w:r>
      <w:r>
        <w:rPr>
          <w:rFonts w:ascii="Arial" w:hAnsi="Arial" w:cs="Arial"/>
          <w:i/>
          <w:iCs/>
          <w:color w:val="FF0000"/>
          <w:sz w:val="22"/>
          <w:szCs w:val="22"/>
          <w:lang w:val="et-EE" w:eastAsia="et-EE"/>
        </w:rPr>
        <w:t xml:space="preserve"> 10 gruppi.</w:t>
      </w:r>
    </w:p>
    <w:p w14:paraId="3221ABB7" w14:textId="6D7FCE3C" w:rsidR="00E33CE5" w:rsidRDefault="003A38D5" w:rsidP="00E33CE5">
      <w:pPr>
        <w:rPr>
          <w:rFonts w:ascii="Arial" w:hAnsi="Arial" w:cs="Arial"/>
          <w:i/>
          <w:iCs/>
          <w:color w:val="FF0000"/>
          <w:sz w:val="22"/>
          <w:szCs w:val="22"/>
          <w:lang w:val="et-EE" w:eastAsia="et-EE"/>
        </w:rPr>
      </w:pPr>
      <w:r>
        <w:rPr>
          <w:rFonts w:ascii="Arial" w:hAnsi="Arial" w:cs="Arial"/>
          <w:i/>
          <w:iCs/>
          <w:color w:val="FF0000"/>
          <w:sz w:val="22"/>
          <w:szCs w:val="22"/>
          <w:lang w:val="et-EE" w:eastAsia="et-EE"/>
        </w:rPr>
        <w:t xml:space="preserve">Ljubov </w:t>
      </w:r>
      <w:proofErr w:type="spellStart"/>
      <w:r>
        <w:rPr>
          <w:rFonts w:ascii="Arial" w:hAnsi="Arial" w:cs="Arial"/>
          <w:i/>
          <w:iCs/>
          <w:color w:val="FF0000"/>
          <w:sz w:val="22"/>
          <w:szCs w:val="22"/>
          <w:lang w:val="et-EE" w:eastAsia="et-EE"/>
        </w:rPr>
        <w:t>Suhhanova</w:t>
      </w:r>
      <w:proofErr w:type="spellEnd"/>
      <w:r w:rsidR="00E33CE5">
        <w:rPr>
          <w:rFonts w:ascii="Arial" w:hAnsi="Arial" w:cs="Arial"/>
          <w:i/>
          <w:iCs/>
          <w:color w:val="FF0000"/>
          <w:sz w:val="22"/>
          <w:szCs w:val="22"/>
          <w:lang w:val="et-EE" w:eastAsia="et-EE"/>
        </w:rPr>
        <w:t xml:space="preserve"> </w:t>
      </w:r>
      <w:r>
        <w:rPr>
          <w:rFonts w:ascii="Arial" w:hAnsi="Arial" w:cs="Arial"/>
          <w:i/>
          <w:iCs/>
          <w:color w:val="FF0000"/>
          <w:sz w:val="22"/>
          <w:szCs w:val="22"/>
          <w:lang w:val="et-EE" w:eastAsia="et-EE"/>
        </w:rPr>
        <w:t xml:space="preserve"> </w:t>
      </w:r>
      <w:r w:rsidR="00E33CE5">
        <w:rPr>
          <w:rFonts w:ascii="Arial" w:hAnsi="Arial" w:cs="Arial"/>
          <w:i/>
          <w:iCs/>
          <w:color w:val="FF0000"/>
          <w:sz w:val="22"/>
          <w:szCs w:val="22"/>
          <w:lang w:val="et-EE" w:eastAsia="et-EE"/>
        </w:rPr>
        <w:t xml:space="preserve">– </w:t>
      </w:r>
      <w:r>
        <w:rPr>
          <w:rFonts w:ascii="Arial" w:hAnsi="Arial" w:cs="Arial"/>
          <w:i/>
          <w:iCs/>
          <w:color w:val="FF0000"/>
          <w:sz w:val="22"/>
          <w:szCs w:val="22"/>
          <w:lang w:val="et-EE" w:eastAsia="et-EE"/>
        </w:rPr>
        <w:t xml:space="preserve">PRIDE eelkoolituse koolitaja </w:t>
      </w:r>
      <w:r w:rsidR="00E33CE5">
        <w:rPr>
          <w:rFonts w:ascii="Arial" w:hAnsi="Arial" w:cs="Arial"/>
          <w:i/>
          <w:iCs/>
          <w:color w:val="FF0000"/>
          <w:sz w:val="22"/>
          <w:szCs w:val="22"/>
          <w:lang w:val="et-EE" w:eastAsia="et-EE"/>
        </w:rPr>
        <w:t>alates 2017.aastat ning on koolitanud 10 gruppi.</w:t>
      </w:r>
    </w:p>
    <w:p w14:paraId="4A57E1DF" w14:textId="433DD5BF" w:rsidR="00E33CE5" w:rsidRDefault="003A38D5" w:rsidP="00E33CE5">
      <w:pPr>
        <w:rPr>
          <w:rFonts w:ascii="Arial" w:hAnsi="Arial" w:cs="Arial"/>
          <w:i/>
          <w:iCs/>
          <w:color w:val="FF0000"/>
          <w:sz w:val="22"/>
          <w:szCs w:val="22"/>
          <w:lang w:val="et-EE" w:eastAsia="et-EE"/>
        </w:rPr>
      </w:pPr>
      <w:r>
        <w:rPr>
          <w:rFonts w:ascii="Arial" w:hAnsi="Arial" w:cs="Arial"/>
          <w:i/>
          <w:iCs/>
          <w:color w:val="FF0000"/>
          <w:sz w:val="22"/>
          <w:szCs w:val="22"/>
          <w:lang w:val="et-EE" w:eastAsia="et-EE"/>
        </w:rPr>
        <w:t>Jekaterina Carrie</w:t>
      </w:r>
      <w:r w:rsidR="00E33CE5">
        <w:rPr>
          <w:rFonts w:ascii="Arial" w:hAnsi="Arial" w:cs="Arial"/>
          <w:i/>
          <w:iCs/>
          <w:color w:val="FF0000"/>
          <w:sz w:val="22"/>
          <w:szCs w:val="22"/>
          <w:lang w:val="et-EE" w:eastAsia="et-EE"/>
        </w:rPr>
        <w:t xml:space="preserve"> – </w:t>
      </w:r>
      <w:r>
        <w:rPr>
          <w:rFonts w:ascii="Arial" w:hAnsi="Arial" w:cs="Arial"/>
          <w:i/>
          <w:iCs/>
          <w:color w:val="FF0000"/>
          <w:sz w:val="22"/>
          <w:szCs w:val="22"/>
          <w:lang w:val="et-EE" w:eastAsia="et-EE"/>
        </w:rPr>
        <w:t xml:space="preserve"> PRIDE eelkoolituse koolitaja alates 2021.</w:t>
      </w:r>
      <w:r w:rsidR="00E33CE5" w:rsidRPr="00E33CE5">
        <w:rPr>
          <w:rFonts w:ascii="Arial" w:hAnsi="Arial" w:cs="Arial"/>
          <w:i/>
          <w:iCs/>
          <w:color w:val="FF0000"/>
          <w:sz w:val="22"/>
          <w:szCs w:val="22"/>
          <w:lang w:val="et-EE" w:eastAsia="et-EE"/>
        </w:rPr>
        <w:t xml:space="preserve"> </w:t>
      </w:r>
      <w:r w:rsidR="00E33CE5">
        <w:rPr>
          <w:rFonts w:ascii="Arial" w:hAnsi="Arial" w:cs="Arial"/>
          <w:i/>
          <w:iCs/>
          <w:color w:val="FF0000"/>
          <w:sz w:val="22"/>
          <w:szCs w:val="22"/>
          <w:lang w:val="et-EE" w:eastAsia="et-EE"/>
        </w:rPr>
        <w:t>aastat ning on koolitanud 3 gruppi.</w:t>
      </w:r>
      <w:r w:rsidR="005254CA" w:rsidRPr="005254CA">
        <w:t xml:space="preserve"> </w:t>
      </w:r>
      <w:r w:rsidR="005254CA" w:rsidRPr="005254CA">
        <w:rPr>
          <w:rFonts w:ascii="Arial" w:hAnsi="Arial" w:cs="Arial"/>
          <w:i/>
          <w:iCs/>
          <w:color w:val="FF0000"/>
          <w:sz w:val="22"/>
          <w:szCs w:val="22"/>
          <w:lang w:val="et-EE" w:eastAsia="et-EE"/>
        </w:rPr>
        <w:t>Kõigi töögrupi liikmete emakeel on vene keel</w:t>
      </w:r>
      <w:r w:rsidR="005254CA">
        <w:rPr>
          <w:rFonts w:ascii="Arial" w:hAnsi="Arial" w:cs="Arial"/>
          <w:i/>
          <w:iCs/>
          <w:color w:val="FF0000"/>
          <w:sz w:val="22"/>
          <w:szCs w:val="22"/>
          <w:lang w:val="et-EE" w:eastAsia="et-EE"/>
        </w:rPr>
        <w:t>.</w:t>
      </w:r>
    </w:p>
    <w:p w14:paraId="30A96763" w14:textId="3A7CEE8D" w:rsidR="003A38D5" w:rsidRDefault="003A38D5" w:rsidP="0040400C">
      <w:pPr>
        <w:rPr>
          <w:rFonts w:ascii="Arial" w:hAnsi="Arial" w:cs="Arial"/>
          <w:i/>
          <w:iCs/>
          <w:color w:val="FF0000"/>
          <w:sz w:val="22"/>
          <w:szCs w:val="22"/>
          <w:lang w:val="et-EE" w:eastAsia="et-EE"/>
        </w:rPr>
      </w:pPr>
    </w:p>
    <w:p w14:paraId="4FD2257D" w14:textId="26B9D5EE" w:rsidR="000852A1" w:rsidRPr="00E679A8" w:rsidRDefault="004D4771" w:rsidP="00E679A8">
      <w:pPr>
        <w:pStyle w:val="NoSpacing"/>
        <w:rPr>
          <w:rFonts w:ascii="Arial" w:hAnsi="Arial" w:cs="Arial"/>
          <w:b/>
          <w:bCs/>
          <w:i/>
          <w:iCs/>
          <w:color w:val="EE0000"/>
          <w:sz w:val="22"/>
          <w:szCs w:val="22"/>
          <w:lang w:val="et-EE"/>
        </w:rPr>
      </w:pPr>
      <w:r w:rsidRPr="004D4771">
        <w:rPr>
          <w:rFonts w:ascii="Arial" w:hAnsi="Arial" w:cs="Arial"/>
          <w:i/>
          <w:iCs/>
          <w:color w:val="EE0000"/>
          <w:sz w:val="22"/>
          <w:szCs w:val="22"/>
          <w:lang w:val="et-EE" w:eastAsia="et-EE"/>
        </w:rPr>
        <w:t xml:space="preserve">Kõigil töögrupi liikmetel on praktiline kogemus PRIDE </w:t>
      </w:r>
      <w:r w:rsidR="0069020E">
        <w:rPr>
          <w:rFonts w:ascii="Arial" w:hAnsi="Arial" w:cs="Arial"/>
          <w:i/>
          <w:iCs/>
          <w:color w:val="EE0000"/>
          <w:sz w:val="22"/>
          <w:szCs w:val="22"/>
          <w:lang w:val="et-EE" w:eastAsia="et-EE"/>
        </w:rPr>
        <w:t>eel</w:t>
      </w:r>
      <w:r w:rsidRPr="004D4771">
        <w:rPr>
          <w:rFonts w:ascii="Arial" w:hAnsi="Arial" w:cs="Arial"/>
          <w:i/>
          <w:iCs/>
          <w:color w:val="EE0000"/>
          <w:sz w:val="22"/>
          <w:szCs w:val="22"/>
          <w:lang w:val="et-EE" w:eastAsia="et-EE"/>
        </w:rPr>
        <w:t xml:space="preserve">koolituste läbiviimisel ning venekeelsete õppematerjalide kasutamisel ja kohandamisel. Kaks töögrupi liiget – Inna Klaos ja Ljubov </w:t>
      </w:r>
      <w:proofErr w:type="spellStart"/>
      <w:r w:rsidRPr="004D4771">
        <w:rPr>
          <w:rFonts w:ascii="Arial" w:hAnsi="Arial" w:cs="Arial"/>
          <w:i/>
          <w:iCs/>
          <w:color w:val="EE0000"/>
          <w:sz w:val="22"/>
          <w:szCs w:val="22"/>
          <w:lang w:val="et-EE" w:eastAsia="et-EE"/>
        </w:rPr>
        <w:t>Suhhanova</w:t>
      </w:r>
      <w:proofErr w:type="spellEnd"/>
      <w:r w:rsidRPr="004D4771">
        <w:rPr>
          <w:rFonts w:ascii="Arial" w:hAnsi="Arial" w:cs="Arial"/>
          <w:i/>
          <w:iCs/>
          <w:color w:val="EE0000"/>
          <w:sz w:val="22"/>
          <w:szCs w:val="22"/>
          <w:lang w:val="et-EE" w:eastAsia="et-EE"/>
        </w:rPr>
        <w:t xml:space="preserve"> – on lõpetanud Tallinna Ülikooli erialal „Vene keel ja kirjandus eesti koolis“, nende kvalifikatsioon vastab magistrikraadile. See annab töögrupile võimaluse kasutada põhjalikke teadmisi vene keele grammatikast, stiilist ja terminoloogiast, et koostada sisuliselt korrektne, keeleliselt ladus ja professionaalselt viimistletud tõlge.</w:t>
      </w:r>
    </w:p>
    <w:p w14:paraId="1DB9B4A8" w14:textId="77777777" w:rsidR="003C51C2" w:rsidRDefault="003C51C2" w:rsidP="00E218BE">
      <w:pPr>
        <w:rPr>
          <w:rFonts w:ascii="Arial" w:hAnsi="Arial" w:cs="Arial"/>
          <w:sz w:val="22"/>
          <w:szCs w:val="22"/>
          <w:lang w:val="et-EE"/>
        </w:rPr>
      </w:pPr>
    </w:p>
    <w:p w14:paraId="41AB2487" w14:textId="3A9E66C2" w:rsidR="000172BE" w:rsidRDefault="004D4771" w:rsidP="00716A60">
      <w:pPr>
        <w:autoSpaceDE w:val="0"/>
        <w:autoSpaceDN w:val="0"/>
        <w:jc w:val="both"/>
        <w:rPr>
          <w:rFonts w:ascii="Arial" w:eastAsia="Times New Roman" w:hAnsi="Arial" w:cs="Arial"/>
          <w:b/>
          <w:sz w:val="22"/>
          <w:szCs w:val="22"/>
          <w:lang w:val="et-EE" w:eastAsia="et-EE"/>
        </w:rPr>
      </w:pPr>
      <w:r>
        <w:rPr>
          <w:rFonts w:ascii="Arial" w:eastAsia="Times New Roman" w:hAnsi="Arial" w:cs="Arial"/>
          <w:b/>
          <w:sz w:val="22"/>
          <w:szCs w:val="22"/>
          <w:lang w:val="et-EE" w:eastAsia="et-EE"/>
        </w:rPr>
        <w:t xml:space="preserve"> </w:t>
      </w:r>
    </w:p>
    <w:p w14:paraId="2588677B" w14:textId="77777777" w:rsidR="000172BE" w:rsidRPr="00982751" w:rsidRDefault="000172BE" w:rsidP="00716A60">
      <w:pPr>
        <w:autoSpaceDE w:val="0"/>
        <w:autoSpaceDN w:val="0"/>
        <w:jc w:val="both"/>
        <w:rPr>
          <w:rFonts w:ascii="Arial" w:eastAsia="Times New Roman" w:hAnsi="Arial" w:cs="Arial"/>
          <w:b/>
          <w:sz w:val="22"/>
          <w:szCs w:val="22"/>
          <w:lang w:val="et-EE" w:eastAsia="et-EE"/>
        </w:rPr>
      </w:pPr>
    </w:p>
    <w:p w14:paraId="3D8CE5F3" w14:textId="5DA53252" w:rsidR="00716A60" w:rsidRPr="00982751" w:rsidRDefault="00716A60" w:rsidP="00716A60">
      <w:pPr>
        <w:autoSpaceDE w:val="0"/>
        <w:autoSpaceDN w:val="0"/>
        <w:jc w:val="both"/>
        <w:rPr>
          <w:rFonts w:ascii="Arial" w:hAnsi="Arial" w:cs="Arial"/>
          <w:b/>
          <w:sz w:val="22"/>
          <w:szCs w:val="22"/>
          <w:lang w:val="et-EE" w:eastAsia="et-EE"/>
        </w:rPr>
      </w:pPr>
      <w:r w:rsidRPr="00982751">
        <w:rPr>
          <w:rFonts w:ascii="Arial" w:eastAsia="Times New Roman" w:hAnsi="Arial" w:cs="Arial"/>
          <w:b/>
          <w:sz w:val="22"/>
          <w:szCs w:val="22"/>
          <w:lang w:val="et-EE" w:eastAsia="et-EE"/>
        </w:rPr>
        <w:t xml:space="preserve">3. </w:t>
      </w:r>
      <w:r w:rsidRPr="00982751">
        <w:rPr>
          <w:rFonts w:ascii="Arial" w:hAnsi="Arial" w:cs="Arial"/>
          <w:b/>
          <w:sz w:val="22"/>
          <w:szCs w:val="22"/>
          <w:lang w:val="et-EE" w:eastAsia="et-EE"/>
        </w:rPr>
        <w:t>Pakkumuse maksumus</w:t>
      </w:r>
    </w:p>
    <w:p w14:paraId="026BBBB5" w14:textId="77777777" w:rsidR="00982751" w:rsidRPr="00982751" w:rsidRDefault="00982751" w:rsidP="00716A60">
      <w:pPr>
        <w:autoSpaceDE w:val="0"/>
        <w:autoSpaceDN w:val="0"/>
        <w:jc w:val="both"/>
        <w:rPr>
          <w:rFonts w:ascii="Arial" w:hAnsi="Arial" w:cs="Arial"/>
          <w:b/>
          <w:sz w:val="22"/>
          <w:szCs w:val="22"/>
          <w:lang w:val="et-EE" w:eastAsia="et-EE"/>
        </w:rPr>
      </w:pPr>
    </w:p>
    <w:p w14:paraId="444C26F3" w14:textId="77777777" w:rsidR="000C19D5" w:rsidRPr="000C19D5" w:rsidRDefault="000C19D5" w:rsidP="000C19D5">
      <w:pPr>
        <w:autoSpaceDE w:val="0"/>
        <w:autoSpaceDN w:val="0"/>
        <w:ind w:right="284"/>
        <w:jc w:val="both"/>
        <w:rPr>
          <w:rFonts w:ascii="Arial" w:eastAsia="Times New Roman" w:hAnsi="Arial" w:cs="Arial"/>
          <w:color w:val="4F81BD" w:themeColor="accent1"/>
          <w:sz w:val="22"/>
          <w:szCs w:val="22"/>
          <w:lang w:val="et-EE" w:eastAsia="et-EE"/>
        </w:rPr>
      </w:pPr>
    </w:p>
    <w:tbl>
      <w:tblPr>
        <w:tblpPr w:leftFromText="141" w:rightFromText="141" w:vertAnchor="text" w:horzAnchor="margin" w:tblpY="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984"/>
        <w:gridCol w:w="1985"/>
        <w:gridCol w:w="1701"/>
      </w:tblGrid>
      <w:tr w:rsidR="00716A60" w:rsidRPr="00982751" w14:paraId="110388F0" w14:textId="77777777" w:rsidTr="00716A60">
        <w:trPr>
          <w:trHeight w:val="557"/>
        </w:trPr>
        <w:tc>
          <w:tcPr>
            <w:tcW w:w="3823" w:type="dxa"/>
            <w:shd w:val="clear" w:color="auto" w:fill="FFFFFF"/>
          </w:tcPr>
          <w:p w14:paraId="7ED13C4D" w14:textId="6B473E70" w:rsidR="00716A60" w:rsidRPr="00982751"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p>
        </w:tc>
        <w:tc>
          <w:tcPr>
            <w:tcW w:w="1984" w:type="dxa"/>
            <w:shd w:val="clear" w:color="auto" w:fill="FFFFFF"/>
          </w:tcPr>
          <w:p w14:paraId="3C035281" w14:textId="77777777" w:rsidR="00716A60" w:rsidRPr="00982751"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r w:rsidRPr="00982751">
              <w:rPr>
                <w:rFonts w:ascii="Arial" w:eastAsia="Times New Roman" w:hAnsi="Arial" w:cs="Arial"/>
                <w:b/>
                <w:kern w:val="1"/>
                <w:sz w:val="22"/>
                <w:szCs w:val="22"/>
                <w:lang w:val="et-EE" w:eastAsia="zh-CN" w:bidi="hi-IN"/>
              </w:rPr>
              <w:t xml:space="preserve">Maksumus              </w:t>
            </w:r>
          </w:p>
          <w:p w14:paraId="6680F481" w14:textId="77777777" w:rsidR="00716A60" w:rsidRPr="00982751" w:rsidRDefault="00716A60" w:rsidP="00773151">
            <w:pPr>
              <w:widowControl w:val="0"/>
              <w:tabs>
                <w:tab w:val="left" w:pos="1005"/>
              </w:tabs>
              <w:suppressAutoHyphens/>
              <w:jc w:val="center"/>
              <w:rPr>
                <w:rFonts w:ascii="Arial" w:eastAsia="Times New Roman" w:hAnsi="Arial" w:cs="Arial"/>
                <w:bCs/>
                <w:kern w:val="1"/>
                <w:sz w:val="22"/>
                <w:szCs w:val="22"/>
                <w:lang w:val="et-EE" w:eastAsia="zh-CN" w:bidi="hi-IN"/>
              </w:rPr>
            </w:pPr>
            <w:r w:rsidRPr="00982751">
              <w:rPr>
                <w:rFonts w:ascii="Arial" w:eastAsia="Times New Roman" w:hAnsi="Arial" w:cs="Arial"/>
                <w:bCs/>
                <w:kern w:val="1"/>
                <w:sz w:val="22"/>
                <w:szCs w:val="22"/>
                <w:lang w:val="et-EE" w:eastAsia="zh-CN" w:bidi="hi-IN"/>
              </w:rPr>
              <w:t>(EUR ilma km)</w:t>
            </w:r>
          </w:p>
        </w:tc>
        <w:tc>
          <w:tcPr>
            <w:tcW w:w="1985" w:type="dxa"/>
            <w:shd w:val="clear" w:color="auto" w:fill="FFFFFF"/>
          </w:tcPr>
          <w:p w14:paraId="7C30EA4D" w14:textId="6896C35E" w:rsidR="00716A60" w:rsidRPr="00982751"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r w:rsidRPr="00982751">
              <w:rPr>
                <w:rFonts w:ascii="Arial" w:eastAsia="Times New Roman" w:hAnsi="Arial" w:cs="Arial"/>
                <w:b/>
                <w:kern w:val="1"/>
                <w:sz w:val="22"/>
                <w:szCs w:val="22"/>
                <w:lang w:val="et-EE" w:eastAsia="zh-CN" w:bidi="hi-IN"/>
              </w:rPr>
              <w:t>Käibemaks</w:t>
            </w:r>
            <w:r w:rsidR="00B9239E" w:rsidRPr="00982751">
              <w:rPr>
                <w:rFonts w:ascii="Arial" w:eastAsia="Times New Roman" w:hAnsi="Arial" w:cs="Arial"/>
                <w:b/>
                <w:kern w:val="1"/>
                <w:sz w:val="22"/>
                <w:szCs w:val="22"/>
                <w:lang w:val="et-EE" w:eastAsia="zh-CN" w:bidi="hi-IN"/>
              </w:rPr>
              <w:t>*</w:t>
            </w:r>
          </w:p>
        </w:tc>
        <w:tc>
          <w:tcPr>
            <w:tcW w:w="1701" w:type="dxa"/>
            <w:shd w:val="clear" w:color="auto" w:fill="FFFFFF"/>
          </w:tcPr>
          <w:p w14:paraId="7B998C52" w14:textId="77777777" w:rsidR="00716A60" w:rsidRPr="00982751"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r w:rsidRPr="00982751">
              <w:rPr>
                <w:rFonts w:ascii="Arial" w:eastAsia="Times New Roman" w:hAnsi="Arial" w:cs="Arial"/>
                <w:b/>
                <w:kern w:val="1"/>
                <w:sz w:val="22"/>
                <w:szCs w:val="22"/>
                <w:lang w:val="et-EE" w:eastAsia="zh-CN" w:bidi="hi-IN"/>
              </w:rPr>
              <w:t xml:space="preserve">Maksumus </w:t>
            </w:r>
          </w:p>
          <w:p w14:paraId="4CA92BD6" w14:textId="77777777" w:rsidR="00716A60" w:rsidRPr="00982751" w:rsidRDefault="00716A60" w:rsidP="00773151">
            <w:pPr>
              <w:widowControl w:val="0"/>
              <w:tabs>
                <w:tab w:val="left" w:pos="1005"/>
              </w:tabs>
              <w:suppressAutoHyphens/>
              <w:jc w:val="center"/>
              <w:rPr>
                <w:rFonts w:ascii="Arial" w:eastAsia="Times New Roman" w:hAnsi="Arial" w:cs="Arial"/>
                <w:bCs/>
                <w:kern w:val="1"/>
                <w:sz w:val="22"/>
                <w:szCs w:val="22"/>
                <w:lang w:val="et-EE" w:eastAsia="zh-CN" w:bidi="hi-IN"/>
              </w:rPr>
            </w:pPr>
            <w:r w:rsidRPr="00982751">
              <w:rPr>
                <w:rFonts w:ascii="Arial" w:eastAsia="Times New Roman" w:hAnsi="Arial" w:cs="Arial"/>
                <w:bCs/>
                <w:kern w:val="1"/>
                <w:sz w:val="22"/>
                <w:szCs w:val="22"/>
                <w:lang w:val="et-EE" w:eastAsia="zh-CN" w:bidi="hi-IN"/>
              </w:rPr>
              <w:t>(koos KM-</w:t>
            </w:r>
            <w:proofErr w:type="spellStart"/>
            <w:r w:rsidRPr="00982751">
              <w:rPr>
                <w:rFonts w:ascii="Arial" w:eastAsia="Times New Roman" w:hAnsi="Arial" w:cs="Arial"/>
                <w:bCs/>
                <w:kern w:val="1"/>
                <w:sz w:val="22"/>
                <w:szCs w:val="22"/>
                <w:lang w:val="et-EE" w:eastAsia="zh-CN" w:bidi="hi-IN"/>
              </w:rPr>
              <w:t>ga</w:t>
            </w:r>
            <w:proofErr w:type="spellEnd"/>
            <w:r w:rsidRPr="00982751">
              <w:rPr>
                <w:rFonts w:ascii="Arial" w:eastAsia="Times New Roman" w:hAnsi="Arial" w:cs="Arial"/>
                <w:bCs/>
                <w:kern w:val="1"/>
                <w:sz w:val="22"/>
                <w:szCs w:val="22"/>
                <w:lang w:val="et-EE" w:eastAsia="zh-CN" w:bidi="hi-IN"/>
              </w:rPr>
              <w:t>)</w:t>
            </w:r>
          </w:p>
        </w:tc>
      </w:tr>
      <w:tr w:rsidR="00716A60" w:rsidRPr="00982751" w14:paraId="04E4ED02" w14:textId="77777777" w:rsidTr="00773151">
        <w:trPr>
          <w:trHeight w:val="403"/>
        </w:trPr>
        <w:tc>
          <w:tcPr>
            <w:tcW w:w="3823" w:type="dxa"/>
          </w:tcPr>
          <w:p w14:paraId="4FA90AA5" w14:textId="1E69A5A1" w:rsidR="00716A60" w:rsidRPr="00982751" w:rsidRDefault="008A0BF6" w:rsidP="00773151">
            <w:pPr>
              <w:widowControl w:val="0"/>
              <w:tabs>
                <w:tab w:val="left" w:pos="1005"/>
              </w:tabs>
              <w:suppressAutoHyphens/>
              <w:rPr>
                <w:rFonts w:ascii="Arial" w:eastAsia="Times New Roman" w:hAnsi="Arial" w:cs="Arial"/>
                <w:kern w:val="1"/>
                <w:sz w:val="22"/>
                <w:szCs w:val="22"/>
                <w:lang w:val="et-EE" w:eastAsia="zh-CN" w:bidi="hi-IN"/>
              </w:rPr>
            </w:pPr>
            <w:bookmarkStart w:id="0" w:name="_Hlk126588289"/>
            <w:r w:rsidRPr="00982751">
              <w:rPr>
                <w:rFonts w:ascii="Arial" w:hAnsi="Arial" w:cs="Arial"/>
                <w:sz w:val="22"/>
                <w:szCs w:val="22"/>
                <w:lang w:val="et-EE"/>
              </w:rPr>
              <w:t>Pakkum</w:t>
            </w:r>
            <w:r w:rsidR="007E5B10" w:rsidRPr="00982751">
              <w:rPr>
                <w:rFonts w:ascii="Arial" w:hAnsi="Arial" w:cs="Arial"/>
                <w:sz w:val="22"/>
                <w:szCs w:val="22"/>
                <w:lang w:val="et-EE"/>
              </w:rPr>
              <w:t>u</w:t>
            </w:r>
            <w:r w:rsidRPr="00982751">
              <w:rPr>
                <w:rFonts w:ascii="Arial" w:hAnsi="Arial" w:cs="Arial"/>
                <w:sz w:val="22"/>
                <w:szCs w:val="22"/>
                <w:lang w:val="et-EE"/>
              </w:rPr>
              <w:t xml:space="preserve">se </w:t>
            </w:r>
            <w:r w:rsidR="008638B1" w:rsidRPr="00982751">
              <w:rPr>
                <w:rFonts w:ascii="Arial" w:hAnsi="Arial" w:cs="Arial"/>
                <w:b/>
                <w:bCs/>
                <w:sz w:val="22"/>
                <w:szCs w:val="22"/>
                <w:lang w:val="et-EE"/>
              </w:rPr>
              <w:t>kogumaksumus</w:t>
            </w:r>
            <w:r w:rsidR="0089573A" w:rsidRPr="00982751">
              <w:rPr>
                <w:rFonts w:ascii="Arial" w:hAnsi="Arial" w:cs="Arial"/>
                <w:b/>
                <w:bCs/>
                <w:sz w:val="22"/>
                <w:szCs w:val="22"/>
                <w:lang w:val="et-EE"/>
              </w:rPr>
              <w:t xml:space="preserve"> </w:t>
            </w:r>
          </w:p>
        </w:tc>
        <w:tc>
          <w:tcPr>
            <w:tcW w:w="1984" w:type="dxa"/>
          </w:tcPr>
          <w:p w14:paraId="230A4345" w14:textId="117E84D9" w:rsidR="00716A60" w:rsidRPr="00982751" w:rsidRDefault="00B55053" w:rsidP="00773151">
            <w:pPr>
              <w:widowControl w:val="0"/>
              <w:tabs>
                <w:tab w:val="left" w:pos="1005"/>
              </w:tabs>
              <w:suppressAutoHyphens/>
              <w:jc w:val="right"/>
              <w:rPr>
                <w:rFonts w:ascii="Arial" w:eastAsia="Times New Roman" w:hAnsi="Arial" w:cs="Arial"/>
                <w:kern w:val="1"/>
                <w:sz w:val="22"/>
                <w:szCs w:val="22"/>
                <w:lang w:val="et-EE" w:eastAsia="zh-CN" w:bidi="hi-IN"/>
              </w:rPr>
            </w:pPr>
            <w:r w:rsidRPr="000C19D5">
              <w:rPr>
                <w:rFonts w:ascii="Arial" w:eastAsia="Times New Roman" w:hAnsi="Arial" w:cs="Arial"/>
                <w:iCs/>
                <w:sz w:val="22"/>
                <w:szCs w:val="22"/>
                <w:lang w:val="et-EE" w:eastAsia="et-EE"/>
              </w:rPr>
              <w:t>3 500 €</w:t>
            </w:r>
          </w:p>
        </w:tc>
        <w:tc>
          <w:tcPr>
            <w:tcW w:w="1985" w:type="dxa"/>
          </w:tcPr>
          <w:p w14:paraId="5BC3740C" w14:textId="13F2DD87" w:rsidR="00716A60" w:rsidRPr="00982751" w:rsidRDefault="000C19D5" w:rsidP="000C19D5">
            <w:pPr>
              <w:widowControl w:val="0"/>
              <w:tabs>
                <w:tab w:val="left" w:pos="1005"/>
              </w:tabs>
              <w:suppressAutoHyphens/>
              <w:jc w:val="center"/>
              <w:rPr>
                <w:rFonts w:ascii="Arial" w:eastAsia="Times New Roman" w:hAnsi="Arial" w:cs="Arial"/>
                <w:kern w:val="1"/>
                <w:sz w:val="22"/>
                <w:szCs w:val="22"/>
                <w:lang w:val="et-EE" w:eastAsia="zh-CN" w:bidi="hi-IN"/>
              </w:rPr>
            </w:pPr>
            <w:r w:rsidRPr="00DD716E">
              <w:rPr>
                <w:rFonts w:ascii="Arial" w:eastAsia="Times New Roman" w:hAnsi="Arial" w:cs="Arial"/>
                <w:sz w:val="18"/>
                <w:szCs w:val="18"/>
                <w:lang w:val="et-EE" w:eastAsia="et-EE"/>
              </w:rPr>
              <w:t>0%</w:t>
            </w:r>
          </w:p>
        </w:tc>
        <w:tc>
          <w:tcPr>
            <w:tcW w:w="1701" w:type="dxa"/>
          </w:tcPr>
          <w:p w14:paraId="7447E339" w14:textId="77777777" w:rsidR="00716A60" w:rsidRPr="00982751" w:rsidRDefault="00716A60" w:rsidP="00773151">
            <w:pPr>
              <w:widowControl w:val="0"/>
              <w:tabs>
                <w:tab w:val="left" w:pos="1005"/>
              </w:tabs>
              <w:suppressAutoHyphens/>
              <w:jc w:val="right"/>
              <w:rPr>
                <w:rFonts w:ascii="Arial" w:eastAsia="Times New Roman" w:hAnsi="Arial" w:cs="Arial"/>
                <w:kern w:val="1"/>
                <w:sz w:val="22"/>
                <w:szCs w:val="22"/>
                <w:lang w:val="et-EE" w:eastAsia="zh-CN" w:bidi="hi-IN"/>
              </w:rPr>
            </w:pPr>
          </w:p>
        </w:tc>
      </w:tr>
      <w:bookmarkEnd w:id="0"/>
    </w:tbl>
    <w:p w14:paraId="694C0A20" w14:textId="3F03E494" w:rsidR="00716A60" w:rsidRDefault="00716A60" w:rsidP="00A307D5">
      <w:pPr>
        <w:rPr>
          <w:rFonts w:ascii="Arial" w:eastAsia="Times New Roman" w:hAnsi="Arial" w:cs="Arial"/>
          <w:b/>
          <w:bCs/>
          <w:iCs/>
          <w:sz w:val="22"/>
          <w:szCs w:val="22"/>
          <w:lang w:val="et-EE" w:eastAsia="et-EE"/>
        </w:rPr>
      </w:pPr>
    </w:p>
    <w:p w14:paraId="366AC2D3" w14:textId="49CA44CC" w:rsidR="000C19D5" w:rsidRPr="00102052" w:rsidRDefault="000C19D5" w:rsidP="00102052">
      <w:pPr>
        <w:pStyle w:val="NoSpacing"/>
        <w:rPr>
          <w:rFonts w:ascii="Arial" w:eastAsia="Times New Roman" w:hAnsi="Arial" w:cs="Arial"/>
          <w:sz w:val="22"/>
          <w:szCs w:val="22"/>
          <w:u w:val="single"/>
          <w:lang w:val="et-EE" w:eastAsia="et-EE"/>
        </w:rPr>
      </w:pPr>
      <w:r w:rsidRPr="00102052">
        <w:rPr>
          <w:rFonts w:ascii="Arial" w:eastAsia="Times New Roman" w:hAnsi="Arial" w:cs="Arial"/>
          <w:sz w:val="22"/>
          <w:szCs w:val="22"/>
          <w:u w:val="single"/>
          <w:lang w:val="et-EE" w:eastAsia="et-EE"/>
        </w:rPr>
        <w:t>Pakkumuse maksumuse kirjeldus</w:t>
      </w:r>
    </w:p>
    <w:p w14:paraId="0C6F75E7" w14:textId="6FBE1F0C" w:rsidR="000C19D5" w:rsidRPr="00102052" w:rsidRDefault="000C19D5" w:rsidP="00102052">
      <w:pPr>
        <w:pStyle w:val="NoSpacing"/>
        <w:rPr>
          <w:rFonts w:ascii="Arial" w:eastAsia="Times New Roman" w:hAnsi="Arial" w:cs="Arial"/>
          <w:sz w:val="22"/>
          <w:szCs w:val="22"/>
          <w:lang w:val="et-EE" w:eastAsia="et-EE"/>
        </w:rPr>
      </w:pPr>
      <w:r w:rsidRPr="00102052">
        <w:rPr>
          <w:rFonts w:ascii="Arial" w:eastAsia="Times New Roman" w:hAnsi="Arial" w:cs="Arial"/>
          <w:sz w:val="22"/>
          <w:szCs w:val="22"/>
          <w:lang w:val="et-EE" w:eastAsia="et-EE"/>
        </w:rPr>
        <w:t xml:space="preserve">Pakume töö teostamist kogumahus 350 lehekülge ühikuhinnaga 10 € (kogusumma 3 500 €). </w:t>
      </w:r>
    </w:p>
    <w:p w14:paraId="075161DB" w14:textId="77777777" w:rsidR="000C19D5" w:rsidRPr="00102052" w:rsidRDefault="000C19D5" w:rsidP="00102052">
      <w:pPr>
        <w:pStyle w:val="NoSpacing"/>
        <w:rPr>
          <w:rFonts w:ascii="Arial" w:eastAsia="Times New Roman" w:hAnsi="Arial" w:cs="Arial"/>
          <w:sz w:val="22"/>
          <w:szCs w:val="22"/>
          <w:lang w:val="et-EE" w:eastAsia="et-EE"/>
        </w:rPr>
      </w:pPr>
    </w:p>
    <w:p w14:paraId="3770FEAC" w14:textId="77777777" w:rsidR="00102052" w:rsidRPr="00102052" w:rsidRDefault="00102052" w:rsidP="00102052">
      <w:pPr>
        <w:pStyle w:val="NoSpacing"/>
        <w:rPr>
          <w:rFonts w:ascii="Arial" w:eastAsia="Times New Roman" w:hAnsi="Arial" w:cs="Arial"/>
          <w:b/>
          <w:bCs/>
          <w:sz w:val="22"/>
          <w:szCs w:val="22"/>
          <w:lang w:val="et-EE" w:eastAsia="et-EE"/>
        </w:rPr>
      </w:pPr>
    </w:p>
    <w:p w14:paraId="6FBE8945" w14:textId="77777777" w:rsidR="000C19D5" w:rsidRDefault="000C19D5" w:rsidP="00A307D5">
      <w:pPr>
        <w:rPr>
          <w:rFonts w:ascii="Arial" w:eastAsia="Times New Roman" w:hAnsi="Arial" w:cs="Arial"/>
          <w:b/>
          <w:bCs/>
          <w:iCs/>
          <w:sz w:val="22"/>
          <w:szCs w:val="22"/>
          <w:lang w:val="et-EE" w:eastAsia="et-EE"/>
        </w:rPr>
      </w:pPr>
    </w:p>
    <w:p w14:paraId="636EF417" w14:textId="77777777" w:rsidR="00B9239E" w:rsidRPr="00DD716E" w:rsidRDefault="00B9239E" w:rsidP="00B9239E">
      <w:pPr>
        <w:autoSpaceDE w:val="0"/>
        <w:autoSpaceDN w:val="0"/>
        <w:ind w:right="284"/>
        <w:jc w:val="both"/>
        <w:rPr>
          <w:rFonts w:ascii="Arial" w:eastAsia="Times New Roman" w:hAnsi="Arial" w:cs="Arial"/>
          <w:sz w:val="18"/>
          <w:szCs w:val="18"/>
          <w:lang w:val="et-EE" w:eastAsia="et-EE"/>
        </w:rPr>
      </w:pPr>
      <w:r w:rsidRPr="00DD716E">
        <w:rPr>
          <w:rFonts w:ascii="Arial" w:eastAsia="Times New Roman" w:hAnsi="Arial" w:cs="Arial"/>
          <w:sz w:val="18"/>
          <w:szCs w:val="18"/>
          <w:lang w:val="et-EE" w:eastAsia="et-EE"/>
        </w:rPr>
        <w:t xml:space="preserve">*Juhul, kui pakkuja pakkumuse esitamise kuupäeva seisuga ei ole käibemaksukohustuslane, märkida käibemaks 0%. </w:t>
      </w:r>
    </w:p>
    <w:p w14:paraId="3296FDE8" w14:textId="77777777" w:rsidR="00B9239E" w:rsidRPr="00DD716E" w:rsidRDefault="00B9239E" w:rsidP="00B9239E">
      <w:pPr>
        <w:autoSpaceDE w:val="0"/>
        <w:autoSpaceDN w:val="0"/>
        <w:ind w:right="284"/>
        <w:jc w:val="both"/>
        <w:rPr>
          <w:rFonts w:ascii="Arial" w:eastAsia="Times New Roman" w:hAnsi="Arial" w:cs="Arial"/>
          <w:color w:val="4F81BD" w:themeColor="accent1"/>
          <w:sz w:val="18"/>
          <w:szCs w:val="18"/>
          <w:lang w:val="et-EE" w:eastAsia="et-EE"/>
        </w:rPr>
      </w:pPr>
    </w:p>
    <w:p w14:paraId="6597882B" w14:textId="77777777" w:rsidR="00B9239E" w:rsidRPr="00DD716E" w:rsidRDefault="00B9239E" w:rsidP="00B9239E">
      <w:pPr>
        <w:autoSpaceDE w:val="0"/>
        <w:autoSpaceDN w:val="0"/>
        <w:ind w:right="284"/>
        <w:jc w:val="both"/>
        <w:rPr>
          <w:rFonts w:ascii="Arial" w:eastAsia="Times New Roman" w:hAnsi="Arial" w:cs="Arial"/>
          <w:sz w:val="18"/>
          <w:szCs w:val="18"/>
          <w:lang w:val="et-EE" w:eastAsia="et-EE"/>
        </w:rPr>
      </w:pPr>
      <w:r w:rsidRPr="00DD716E">
        <w:rPr>
          <w:rFonts w:ascii="Arial" w:eastAsia="Times New Roman" w:hAnsi="Arial" w:cs="Arial"/>
          <w:sz w:val="18"/>
          <w:szCs w:val="18"/>
          <w:lang w:val="et-EE" w:eastAsia="et-EE"/>
        </w:rPr>
        <w:t>Kui pakkuja ei olnud pakkumuse esitamise kuupäeva seisuga käibemaksukohustuslane või pakkujal puudus kohustus teenustele käibemaksu lisada, kuid kohustus arvestada ja tasuda käibemaksu tekib pärast pakkumuse esitamist, ei ole pakkujal õigust pakkumuse maksumusele ega mistahes teenustele käibemaksu lisada, st loetakse, et teenuste hinnas sisaldub ka käibemaks ja käibemaksu võrra teenuste maksumust hiljem ei</w:t>
      </w:r>
      <w:r>
        <w:rPr>
          <w:rFonts w:ascii="Arial" w:eastAsia="Times New Roman" w:hAnsi="Arial" w:cs="Arial"/>
          <w:sz w:val="18"/>
          <w:szCs w:val="18"/>
          <w:lang w:val="et-EE" w:eastAsia="et-EE"/>
        </w:rPr>
        <w:t xml:space="preserve"> </w:t>
      </w:r>
      <w:r w:rsidRPr="00DD716E">
        <w:rPr>
          <w:rFonts w:ascii="Arial" w:eastAsia="Times New Roman" w:hAnsi="Arial" w:cs="Arial"/>
          <w:sz w:val="18"/>
          <w:szCs w:val="18"/>
          <w:lang w:val="et-EE" w:eastAsia="et-EE"/>
        </w:rPr>
        <w:t>suurendata.</w:t>
      </w:r>
    </w:p>
    <w:p w14:paraId="47B9931E" w14:textId="77777777" w:rsidR="00716A60" w:rsidRPr="00691EB4" w:rsidRDefault="00716A60" w:rsidP="00716A60">
      <w:pPr>
        <w:autoSpaceDE w:val="0"/>
        <w:autoSpaceDN w:val="0"/>
        <w:ind w:right="284"/>
        <w:jc w:val="both"/>
        <w:rPr>
          <w:rFonts w:ascii="Arial" w:eastAsia="Times New Roman" w:hAnsi="Arial" w:cs="Arial"/>
          <w:sz w:val="22"/>
          <w:szCs w:val="22"/>
          <w:lang w:val="et-EE" w:eastAsia="et-EE"/>
        </w:rPr>
      </w:pPr>
    </w:p>
    <w:p w14:paraId="1364E4F9" w14:textId="4F17044B" w:rsidR="00716A60" w:rsidRDefault="00716A60" w:rsidP="00A307D5">
      <w:pPr>
        <w:rPr>
          <w:rFonts w:ascii="Arial" w:eastAsia="Times New Roman" w:hAnsi="Arial" w:cs="Arial"/>
          <w:b/>
          <w:bCs/>
          <w:iCs/>
          <w:sz w:val="22"/>
          <w:szCs w:val="22"/>
          <w:lang w:val="et-EE" w:eastAsia="et-EE"/>
        </w:rPr>
      </w:pPr>
    </w:p>
    <w:p w14:paraId="4EA526E9" w14:textId="5C53BA94" w:rsidR="000172BE" w:rsidRDefault="000172BE" w:rsidP="00716A60">
      <w:pPr>
        <w:rPr>
          <w:rFonts w:ascii="Arial" w:eastAsia="Times New Roman" w:hAnsi="Arial" w:cs="Arial"/>
          <w:b/>
          <w:iCs/>
          <w:sz w:val="22"/>
          <w:szCs w:val="22"/>
          <w:lang w:val="et-EE" w:eastAsia="et-EE"/>
        </w:rPr>
      </w:pPr>
      <w:r>
        <w:rPr>
          <w:rFonts w:ascii="Arial" w:eastAsia="Times New Roman" w:hAnsi="Arial" w:cs="Arial"/>
          <w:b/>
          <w:iCs/>
          <w:sz w:val="22"/>
          <w:szCs w:val="22"/>
          <w:lang w:val="et-EE" w:eastAsia="et-EE"/>
        </w:rPr>
        <w:lastRenderedPageBreak/>
        <w:t>4. Proovitöö ülesanne</w:t>
      </w:r>
    </w:p>
    <w:p w14:paraId="52AA4BFD" w14:textId="716A469E" w:rsidR="000172BE" w:rsidRDefault="00B3175D" w:rsidP="007F0C55">
      <w:pPr>
        <w:pStyle w:val="ListParagraph"/>
        <w:numPr>
          <w:ilvl w:val="1"/>
          <w:numId w:val="14"/>
        </w:numPr>
        <w:rPr>
          <w:rFonts w:ascii="Arial" w:hAnsi="Arial" w:cs="Arial"/>
          <w:bCs/>
          <w:iCs/>
          <w:sz w:val="22"/>
          <w:szCs w:val="22"/>
          <w:lang w:eastAsia="et-EE"/>
        </w:rPr>
      </w:pPr>
      <w:r w:rsidRPr="00B3175D">
        <w:rPr>
          <w:rFonts w:ascii="Arial" w:hAnsi="Arial" w:cs="Arial"/>
          <w:bCs/>
          <w:iCs/>
          <w:sz w:val="22"/>
          <w:szCs w:val="22"/>
          <w:lang w:eastAsia="et-EE"/>
        </w:rPr>
        <w:t>tõlgi alljärgnev eestikeelne tekst vene keelde</w:t>
      </w:r>
      <w:r>
        <w:rPr>
          <w:rFonts w:ascii="Arial" w:hAnsi="Arial" w:cs="Arial"/>
          <w:bCs/>
          <w:iCs/>
          <w:sz w:val="22"/>
          <w:szCs w:val="22"/>
          <w:lang w:eastAsia="et-EE"/>
        </w:rPr>
        <w:t>;</w:t>
      </w:r>
    </w:p>
    <w:p w14:paraId="1524165C" w14:textId="2150781F" w:rsidR="00B3175D" w:rsidRDefault="00B3175D" w:rsidP="00B3175D">
      <w:pPr>
        <w:pStyle w:val="ListParagraph"/>
        <w:numPr>
          <w:ilvl w:val="1"/>
          <w:numId w:val="14"/>
        </w:numPr>
        <w:rPr>
          <w:rFonts w:ascii="Arial" w:hAnsi="Arial" w:cs="Arial"/>
          <w:bCs/>
          <w:iCs/>
          <w:sz w:val="22"/>
          <w:szCs w:val="22"/>
          <w:lang w:eastAsia="et-EE"/>
        </w:rPr>
      </w:pPr>
      <w:r>
        <w:rPr>
          <w:rFonts w:ascii="Arial" w:hAnsi="Arial" w:cs="Arial"/>
          <w:bCs/>
          <w:iCs/>
          <w:sz w:val="22"/>
          <w:szCs w:val="22"/>
          <w:lang w:eastAsia="et-EE"/>
        </w:rPr>
        <w:t xml:space="preserve">tõlkes peab olema tagatud terminoloogiline täpsus, selge ja korrektne väljendusviis ning stiililine sobivus </w:t>
      </w:r>
      <w:r w:rsidR="00C7475F">
        <w:rPr>
          <w:rFonts w:ascii="Arial" w:hAnsi="Arial" w:cs="Arial"/>
          <w:bCs/>
          <w:iCs/>
          <w:sz w:val="22"/>
          <w:szCs w:val="22"/>
          <w:lang w:eastAsia="et-EE"/>
        </w:rPr>
        <w:t xml:space="preserve">PRIDE eelkoolituse </w:t>
      </w:r>
      <w:r w:rsidRPr="00C7475F">
        <w:rPr>
          <w:rFonts w:ascii="Arial" w:hAnsi="Arial" w:cs="Arial"/>
          <w:bCs/>
          <w:iCs/>
          <w:color w:val="000000" w:themeColor="text1"/>
          <w:sz w:val="22"/>
          <w:szCs w:val="22"/>
          <w:lang w:eastAsia="et-EE"/>
        </w:rPr>
        <w:t>koolitusmaterjalide konteksti</w:t>
      </w:r>
      <w:r w:rsidR="00463D3F">
        <w:rPr>
          <w:rFonts w:ascii="Arial" w:hAnsi="Arial" w:cs="Arial"/>
          <w:bCs/>
          <w:iCs/>
          <w:sz w:val="22"/>
          <w:szCs w:val="22"/>
          <w:lang w:eastAsia="et-EE"/>
        </w:rPr>
        <w:t>.</w:t>
      </w:r>
    </w:p>
    <w:p w14:paraId="0935311F" w14:textId="77777777" w:rsidR="00B3175D" w:rsidRPr="00B3175D" w:rsidRDefault="00B3175D" w:rsidP="00B3175D">
      <w:pPr>
        <w:pStyle w:val="ListParagraph"/>
        <w:ind w:left="360"/>
        <w:rPr>
          <w:rFonts w:ascii="Arial" w:hAnsi="Arial" w:cs="Arial"/>
          <w:bCs/>
          <w:iCs/>
          <w:sz w:val="22"/>
          <w:szCs w:val="22"/>
          <w:lang w:eastAsia="et-EE"/>
        </w:rPr>
      </w:pPr>
    </w:p>
    <w:p w14:paraId="1D3809BB" w14:textId="57AFCFC8" w:rsidR="00C7475F" w:rsidRPr="00C7475F" w:rsidRDefault="00C7475F" w:rsidP="00961D59">
      <w:pPr>
        <w:pStyle w:val="NormalWeb"/>
        <w:rPr>
          <w:rFonts w:ascii="Arial" w:hAnsi="Arial" w:cs="Arial"/>
          <w:sz w:val="22"/>
          <w:szCs w:val="22"/>
          <w:u w:val="single"/>
        </w:rPr>
      </w:pPr>
      <w:r w:rsidRPr="00C7475F">
        <w:rPr>
          <w:rFonts w:ascii="Arial" w:hAnsi="Arial" w:cs="Arial"/>
          <w:sz w:val="22"/>
          <w:szCs w:val="22"/>
          <w:u w:val="single"/>
        </w:rPr>
        <w:t>Proovitöö tekst</w:t>
      </w:r>
    </w:p>
    <w:p w14:paraId="02689042" w14:textId="271CF6E2" w:rsidR="00961D59" w:rsidRPr="00961D59" w:rsidRDefault="00961D59" w:rsidP="00961D59">
      <w:pPr>
        <w:pStyle w:val="NormalWeb"/>
        <w:rPr>
          <w:rFonts w:ascii="Arial" w:hAnsi="Arial" w:cs="Arial"/>
          <w:sz w:val="22"/>
          <w:szCs w:val="22"/>
        </w:rPr>
      </w:pPr>
      <w:r w:rsidRPr="00961D59">
        <w:rPr>
          <w:rFonts w:ascii="Arial" w:hAnsi="Arial" w:cs="Arial"/>
          <w:sz w:val="22"/>
          <w:szCs w:val="22"/>
        </w:rPr>
        <w:t>Materjalide paljundamise õigus PRIDE koolituse eesmärgil on Sotsiaalkindlustusametil. Õppematerjale ei ole lubatud ilma Sotsiaalkindlustusameti loata paljundada.</w:t>
      </w:r>
    </w:p>
    <w:p w14:paraId="54A74D7C" w14:textId="5DC4B4E7" w:rsidR="00961D59" w:rsidRPr="00961D59" w:rsidRDefault="00961D59" w:rsidP="00961D59">
      <w:pPr>
        <w:pStyle w:val="NormalWeb"/>
        <w:rPr>
          <w:rFonts w:ascii="Arial" w:hAnsi="Arial" w:cs="Arial"/>
          <w:sz w:val="22"/>
          <w:szCs w:val="22"/>
        </w:rPr>
      </w:pPr>
      <w:r w:rsidRPr="00961D59">
        <w:rPr>
          <w:rFonts w:ascii="Arial" w:hAnsi="Arial" w:cs="Arial"/>
          <w:sz w:val="22"/>
          <w:szCs w:val="22"/>
        </w:rPr>
        <w:t>PRIDE eelkoolitusel osaleja raamat koosneb kaheksast osast. Raamatu eesmärk on õppustel tehtava töö toetamine kodus.</w:t>
      </w:r>
    </w:p>
    <w:p w14:paraId="31546F4D" w14:textId="77777777" w:rsidR="00961D59" w:rsidRPr="00961D59" w:rsidRDefault="00961D59" w:rsidP="00961D59">
      <w:pPr>
        <w:pStyle w:val="NormalWeb"/>
        <w:rPr>
          <w:rFonts w:ascii="Arial" w:hAnsi="Arial" w:cs="Arial"/>
          <w:sz w:val="22"/>
          <w:szCs w:val="22"/>
        </w:rPr>
      </w:pPr>
      <w:r w:rsidRPr="00961D59">
        <w:rPr>
          <w:rFonts w:ascii="Arial" w:hAnsi="Arial" w:cs="Arial"/>
          <w:sz w:val="22"/>
          <w:szCs w:val="22"/>
        </w:rPr>
        <w:t>Elukogemused võivad olla perre võetud lapse eest hoolitsemisel abiks, aga ka takistuseks. Eluraamat kajastab perede suutlikkust last kasvatada.</w:t>
      </w:r>
    </w:p>
    <w:p w14:paraId="6FC7EB78" w14:textId="2AAD8499" w:rsidR="00961D59" w:rsidRPr="00961D59" w:rsidRDefault="00961D59" w:rsidP="00961D59">
      <w:pPr>
        <w:pStyle w:val="NormalWeb"/>
        <w:rPr>
          <w:rFonts w:ascii="Arial" w:hAnsi="Arial" w:cs="Arial"/>
          <w:sz w:val="22"/>
          <w:szCs w:val="22"/>
        </w:rPr>
      </w:pPr>
      <w:r w:rsidRPr="00961D59">
        <w:rPr>
          <w:rFonts w:ascii="Arial" w:hAnsi="Arial" w:cs="Arial"/>
          <w:sz w:val="22"/>
          <w:szCs w:val="22"/>
        </w:rPr>
        <w:t>PEREKONDLIKE SIDEMETE TOETAMINE JA HOIDMINE – MINEVIKU MÕISTMINE</w:t>
      </w:r>
    </w:p>
    <w:p w14:paraId="63A15CF8" w14:textId="77777777" w:rsidR="00961D59" w:rsidRPr="00961D59" w:rsidRDefault="00961D59" w:rsidP="00961D59">
      <w:pPr>
        <w:pStyle w:val="NormalWeb"/>
        <w:rPr>
          <w:rFonts w:ascii="Arial" w:hAnsi="Arial" w:cs="Arial"/>
          <w:sz w:val="22"/>
          <w:szCs w:val="22"/>
        </w:rPr>
      </w:pPr>
      <w:r w:rsidRPr="00961D59">
        <w:rPr>
          <w:rFonts w:ascii="Arial" w:hAnsi="Arial" w:cs="Arial"/>
          <w:sz w:val="22"/>
          <w:szCs w:val="22"/>
        </w:rPr>
        <w:t>Lapsele on abi oma mineviku mõistmisel ning hooldusvanematel, eestkostjatel ja lapsendajatel selle selgitamisel lapse mälestuste laekast (vahel nimetatakse ka eluraamatuks). See võib olla album või karp/kast, mis sisaldab lapse perre tulemise lugu, fotosid, joonistusi, autasusid jms. </w:t>
      </w:r>
    </w:p>
    <w:p w14:paraId="15722046" w14:textId="77777777" w:rsidR="00B3175D" w:rsidRPr="00B3175D" w:rsidRDefault="00B3175D" w:rsidP="00716A60">
      <w:pPr>
        <w:rPr>
          <w:rFonts w:ascii="Arial" w:eastAsia="Times New Roman" w:hAnsi="Arial" w:cs="Arial"/>
          <w:bCs/>
          <w:iCs/>
          <w:sz w:val="22"/>
          <w:szCs w:val="22"/>
          <w:lang w:val="et-EE" w:eastAsia="et-EE"/>
        </w:rPr>
      </w:pPr>
    </w:p>
    <w:p w14:paraId="1194C42A" w14:textId="6DD566ED" w:rsidR="00B3175D" w:rsidRDefault="00C7475F" w:rsidP="00716A60">
      <w:pPr>
        <w:rPr>
          <w:rFonts w:ascii="Arial" w:eastAsia="Times New Roman" w:hAnsi="Arial" w:cs="Arial"/>
          <w:bCs/>
          <w:iCs/>
          <w:sz w:val="22"/>
          <w:szCs w:val="22"/>
          <w:u w:val="single"/>
          <w:lang w:val="et-EE" w:eastAsia="et-EE"/>
        </w:rPr>
      </w:pPr>
      <w:r w:rsidRPr="00C7475F">
        <w:rPr>
          <w:rFonts w:ascii="Arial" w:eastAsia="Times New Roman" w:hAnsi="Arial" w:cs="Arial"/>
          <w:bCs/>
          <w:iCs/>
          <w:sz w:val="22"/>
          <w:szCs w:val="22"/>
          <w:u w:val="single"/>
          <w:lang w:val="et-EE" w:eastAsia="et-EE"/>
        </w:rPr>
        <w:t>Tõlgitud tekst</w:t>
      </w:r>
    </w:p>
    <w:p w14:paraId="72153B81" w14:textId="076FC8E0" w:rsidR="00E679A8" w:rsidRPr="00C7475F" w:rsidRDefault="00E679A8" w:rsidP="00716A60">
      <w:pPr>
        <w:rPr>
          <w:rFonts w:ascii="Arial" w:eastAsia="Times New Roman" w:hAnsi="Arial" w:cs="Arial"/>
          <w:bCs/>
          <w:iCs/>
          <w:sz w:val="22"/>
          <w:szCs w:val="22"/>
          <w:u w:val="single"/>
          <w:lang w:val="et-EE" w:eastAsia="et-EE"/>
        </w:rPr>
      </w:pPr>
    </w:p>
    <w:p w14:paraId="273F7430" w14:textId="2EDA7335" w:rsidR="000172BE" w:rsidRDefault="000172BE" w:rsidP="00716A60">
      <w:pPr>
        <w:rPr>
          <w:rFonts w:ascii="Arial" w:eastAsia="Times New Roman" w:hAnsi="Arial" w:cs="Arial"/>
          <w:b/>
          <w:iCs/>
          <w:sz w:val="22"/>
          <w:szCs w:val="22"/>
          <w:lang w:val="et-EE" w:eastAsia="et-EE"/>
        </w:rPr>
      </w:pPr>
    </w:p>
    <w:p w14:paraId="647B0E1F" w14:textId="58D148D4" w:rsidR="00E679A8" w:rsidRPr="00251017" w:rsidRDefault="00E679A8" w:rsidP="00E679A8">
      <w:pPr>
        <w:rPr>
          <w:rFonts w:ascii="Arial" w:eastAsia="Times New Roman" w:hAnsi="Arial" w:cs="Arial"/>
          <w:b/>
          <w:iCs/>
          <w:sz w:val="22"/>
          <w:szCs w:val="22"/>
          <w:lang w:val="ru-RU" w:eastAsia="et-EE"/>
        </w:rPr>
      </w:pPr>
      <w:r w:rsidRPr="00251017">
        <w:rPr>
          <w:rFonts w:ascii="Arial" w:eastAsia="Times New Roman" w:hAnsi="Arial" w:cs="Arial"/>
          <w:b/>
          <w:iCs/>
          <w:sz w:val="22"/>
          <w:szCs w:val="22"/>
          <w:lang w:val="ru-RU" w:eastAsia="et-EE"/>
        </w:rPr>
        <w:t>Право на копирование материалов для программы обучения PRIDE принадлежит Департаменту социального страхования. Учебные материалы запрещено копировать без разрешения Департамента.</w:t>
      </w:r>
    </w:p>
    <w:p w14:paraId="226EB649" w14:textId="77777777" w:rsidR="00E679A8" w:rsidRPr="00251017" w:rsidRDefault="00E679A8" w:rsidP="00E679A8">
      <w:pPr>
        <w:rPr>
          <w:rFonts w:ascii="Arial" w:eastAsia="Times New Roman" w:hAnsi="Arial" w:cs="Arial"/>
          <w:b/>
          <w:iCs/>
          <w:sz w:val="22"/>
          <w:szCs w:val="22"/>
          <w:lang w:val="ru-RU" w:eastAsia="et-EE"/>
        </w:rPr>
      </w:pPr>
    </w:p>
    <w:p w14:paraId="5FD9B2C5" w14:textId="3BCE7F75" w:rsidR="00E679A8" w:rsidRPr="00251017" w:rsidRDefault="00E679A8" w:rsidP="00E679A8">
      <w:pPr>
        <w:rPr>
          <w:rFonts w:ascii="Arial" w:eastAsia="Times New Roman" w:hAnsi="Arial" w:cs="Arial"/>
          <w:b/>
          <w:iCs/>
          <w:sz w:val="22"/>
          <w:szCs w:val="22"/>
          <w:lang w:val="ru-RU" w:eastAsia="et-EE"/>
        </w:rPr>
      </w:pPr>
      <w:r w:rsidRPr="00251017">
        <w:rPr>
          <w:rFonts w:ascii="Arial" w:eastAsia="Times New Roman" w:hAnsi="Arial" w:cs="Arial"/>
          <w:b/>
          <w:iCs/>
          <w:sz w:val="22"/>
          <w:szCs w:val="22"/>
          <w:lang w:val="ru-RU" w:eastAsia="et-EE"/>
        </w:rPr>
        <w:t>Книга участника предварительного курса PRIDE</w:t>
      </w:r>
      <w:r w:rsidR="00563967">
        <w:rPr>
          <w:rFonts w:ascii="Arial" w:eastAsia="Times New Roman" w:hAnsi="Arial" w:cs="Arial"/>
          <w:b/>
          <w:iCs/>
          <w:sz w:val="22"/>
          <w:szCs w:val="22"/>
          <w:lang w:val="ru-RU" w:eastAsia="et-EE"/>
        </w:rPr>
        <w:t xml:space="preserve"> состоит из</w:t>
      </w:r>
      <w:r w:rsidR="00563967" w:rsidRPr="00251017">
        <w:rPr>
          <w:rFonts w:ascii="Arial" w:eastAsia="Times New Roman" w:hAnsi="Arial" w:cs="Arial"/>
          <w:b/>
          <w:iCs/>
          <w:sz w:val="22"/>
          <w:szCs w:val="22"/>
          <w:lang w:val="ru-RU" w:eastAsia="et-EE"/>
        </w:rPr>
        <w:t xml:space="preserve"> вос</w:t>
      </w:r>
      <w:r w:rsidR="00563967">
        <w:rPr>
          <w:rFonts w:ascii="Arial" w:eastAsia="Times New Roman" w:hAnsi="Arial" w:cs="Arial"/>
          <w:b/>
          <w:iCs/>
          <w:sz w:val="22"/>
          <w:szCs w:val="22"/>
          <w:lang w:val="ru-RU" w:eastAsia="et-EE"/>
        </w:rPr>
        <w:t>ьми</w:t>
      </w:r>
      <w:r w:rsidRPr="00251017">
        <w:rPr>
          <w:rFonts w:ascii="Arial" w:eastAsia="Times New Roman" w:hAnsi="Arial" w:cs="Arial"/>
          <w:b/>
          <w:iCs/>
          <w:sz w:val="22"/>
          <w:szCs w:val="22"/>
          <w:lang w:val="ru-RU" w:eastAsia="et-EE"/>
        </w:rPr>
        <w:t xml:space="preserve"> частей. Её задача — закреплять и продолжать дома работу, начатую на занятиях.</w:t>
      </w:r>
    </w:p>
    <w:p w14:paraId="0465C3E4" w14:textId="77777777" w:rsidR="00E679A8" w:rsidRPr="00251017" w:rsidRDefault="00E679A8" w:rsidP="00E679A8">
      <w:pPr>
        <w:rPr>
          <w:rFonts w:ascii="Arial" w:eastAsia="Times New Roman" w:hAnsi="Arial" w:cs="Arial"/>
          <w:b/>
          <w:iCs/>
          <w:sz w:val="22"/>
          <w:szCs w:val="22"/>
          <w:lang w:val="ru-RU" w:eastAsia="et-EE"/>
        </w:rPr>
      </w:pPr>
    </w:p>
    <w:p w14:paraId="00D3AFD1" w14:textId="6C10BDAA" w:rsidR="00E679A8" w:rsidRPr="00251017" w:rsidRDefault="00563967" w:rsidP="00E679A8">
      <w:pPr>
        <w:rPr>
          <w:rFonts w:ascii="Arial" w:eastAsia="Times New Roman" w:hAnsi="Arial" w:cs="Arial"/>
          <w:b/>
          <w:iCs/>
          <w:sz w:val="22"/>
          <w:szCs w:val="22"/>
          <w:lang w:val="ru-RU" w:eastAsia="et-EE"/>
        </w:rPr>
      </w:pPr>
      <w:r w:rsidRPr="00563967">
        <w:rPr>
          <w:rFonts w:ascii="Arial" w:eastAsia="Times New Roman" w:hAnsi="Arial" w:cs="Arial"/>
          <w:b/>
          <w:iCs/>
          <w:sz w:val="22"/>
          <w:szCs w:val="22"/>
          <w:lang w:val="ru-RU" w:eastAsia="et-EE"/>
        </w:rPr>
        <w:t>Жизненный опыт может быть как поддержкой, так и препятствием в заботе о ребёнке, принятом в семью</w:t>
      </w:r>
      <w:r w:rsidR="00E679A8" w:rsidRPr="00251017">
        <w:rPr>
          <w:rFonts w:ascii="Arial" w:eastAsia="Times New Roman" w:hAnsi="Arial" w:cs="Arial"/>
          <w:b/>
          <w:iCs/>
          <w:sz w:val="22"/>
          <w:szCs w:val="22"/>
          <w:lang w:val="ru-RU" w:eastAsia="et-EE"/>
        </w:rPr>
        <w:t xml:space="preserve">. </w:t>
      </w:r>
    </w:p>
    <w:p w14:paraId="3DAC24E8" w14:textId="68BCC723" w:rsidR="00E679A8" w:rsidRPr="00251017" w:rsidRDefault="00E679A8" w:rsidP="00E679A8">
      <w:pPr>
        <w:rPr>
          <w:rFonts w:ascii="Arial" w:eastAsia="Times New Roman" w:hAnsi="Arial" w:cs="Arial"/>
          <w:b/>
          <w:iCs/>
          <w:sz w:val="22"/>
          <w:szCs w:val="22"/>
          <w:lang w:val="ru-RU" w:eastAsia="et-EE"/>
        </w:rPr>
      </w:pPr>
      <w:r w:rsidRPr="00251017">
        <w:rPr>
          <w:rFonts w:ascii="Arial" w:eastAsia="Times New Roman" w:hAnsi="Arial" w:cs="Arial"/>
          <w:b/>
          <w:iCs/>
          <w:sz w:val="22"/>
          <w:szCs w:val="22"/>
          <w:lang w:val="ru-RU" w:eastAsia="et-EE"/>
        </w:rPr>
        <w:t xml:space="preserve">«Книга жизни» </w:t>
      </w:r>
      <w:r w:rsidR="00486111" w:rsidRPr="00486111">
        <w:rPr>
          <w:rFonts w:ascii="Arial" w:eastAsia="Times New Roman" w:hAnsi="Arial" w:cs="Arial"/>
          <w:b/>
          <w:iCs/>
          <w:sz w:val="22"/>
          <w:szCs w:val="22"/>
          <w:lang w:val="ru-RU" w:eastAsia="et-EE"/>
        </w:rPr>
        <w:t>отражает способность семьи воспитывать ребёнка.</w:t>
      </w:r>
    </w:p>
    <w:p w14:paraId="1FF63D9A" w14:textId="77777777" w:rsidR="00E679A8" w:rsidRPr="00251017" w:rsidRDefault="00E679A8" w:rsidP="00E679A8">
      <w:pPr>
        <w:rPr>
          <w:rFonts w:ascii="Arial" w:eastAsia="Times New Roman" w:hAnsi="Arial" w:cs="Arial"/>
          <w:b/>
          <w:iCs/>
          <w:sz w:val="22"/>
          <w:szCs w:val="22"/>
          <w:lang w:val="ru-RU" w:eastAsia="et-EE"/>
        </w:rPr>
      </w:pPr>
    </w:p>
    <w:p w14:paraId="10109CFE" w14:textId="3366E5E4" w:rsidR="00E679A8" w:rsidRPr="00251017" w:rsidRDefault="00E679A8" w:rsidP="00E679A8">
      <w:pPr>
        <w:rPr>
          <w:rFonts w:ascii="Arial" w:eastAsia="Times New Roman" w:hAnsi="Arial" w:cs="Arial"/>
          <w:b/>
          <w:iCs/>
          <w:sz w:val="22"/>
          <w:szCs w:val="22"/>
          <w:lang w:val="ru-RU" w:eastAsia="et-EE"/>
        </w:rPr>
      </w:pPr>
      <w:r w:rsidRPr="00251017">
        <w:rPr>
          <w:rFonts w:ascii="Arial" w:eastAsia="Times New Roman" w:hAnsi="Arial" w:cs="Arial"/>
          <w:b/>
          <w:iCs/>
          <w:sz w:val="22"/>
          <w:szCs w:val="22"/>
          <w:lang w:val="ru-RU" w:eastAsia="et-EE"/>
        </w:rPr>
        <w:t>ПОДДЕРЖКА И СОХРАНЕНИЕ СЕМЕЙНЫХ СВЯЗЕЙ - ПОНИМАНИЕ ПРОШЛОГО</w:t>
      </w:r>
    </w:p>
    <w:p w14:paraId="30272CD3" w14:textId="77777777" w:rsidR="00E679A8" w:rsidRPr="00251017" w:rsidRDefault="00E679A8" w:rsidP="00E679A8">
      <w:pPr>
        <w:rPr>
          <w:rFonts w:ascii="Arial" w:eastAsia="Times New Roman" w:hAnsi="Arial" w:cs="Arial"/>
          <w:b/>
          <w:iCs/>
          <w:sz w:val="22"/>
          <w:szCs w:val="22"/>
          <w:lang w:val="ru-RU" w:eastAsia="et-EE"/>
        </w:rPr>
      </w:pPr>
    </w:p>
    <w:p w14:paraId="0D827B51" w14:textId="7933C81D" w:rsidR="00C7475F" w:rsidRPr="00251017" w:rsidRDefault="00E679A8" w:rsidP="00E679A8">
      <w:pPr>
        <w:rPr>
          <w:rFonts w:ascii="Arial" w:eastAsia="Times New Roman" w:hAnsi="Arial" w:cs="Arial"/>
          <w:b/>
          <w:iCs/>
          <w:sz w:val="22"/>
          <w:szCs w:val="22"/>
          <w:lang w:val="ru-RU" w:eastAsia="et-EE"/>
        </w:rPr>
      </w:pPr>
      <w:r w:rsidRPr="00251017">
        <w:rPr>
          <w:rFonts w:ascii="Arial" w:eastAsia="Times New Roman" w:hAnsi="Arial" w:cs="Arial"/>
          <w:b/>
          <w:iCs/>
          <w:sz w:val="22"/>
          <w:szCs w:val="22"/>
          <w:lang w:val="ru-RU" w:eastAsia="et-EE"/>
        </w:rPr>
        <w:t xml:space="preserve">Ребёнку важно понимать своё прошлое. </w:t>
      </w:r>
      <w:r w:rsidR="00F10D3A" w:rsidRPr="00251017">
        <w:rPr>
          <w:rFonts w:ascii="Arial" w:eastAsia="Times New Roman" w:hAnsi="Arial" w:cs="Arial"/>
          <w:b/>
          <w:iCs/>
          <w:sz w:val="22"/>
          <w:szCs w:val="22"/>
          <w:lang w:val="ru-RU" w:eastAsia="et-EE"/>
        </w:rPr>
        <w:t>Попечители</w:t>
      </w:r>
      <w:r w:rsidRPr="00251017">
        <w:rPr>
          <w:rFonts w:ascii="Arial" w:eastAsia="Times New Roman" w:hAnsi="Arial" w:cs="Arial"/>
          <w:b/>
          <w:iCs/>
          <w:sz w:val="22"/>
          <w:szCs w:val="22"/>
          <w:lang w:val="ru-RU" w:eastAsia="et-EE"/>
        </w:rPr>
        <w:t>, опекуны и усыновители могут помочь ему в этом с помощью «сундучка воспоминаний» (его ещё называют «</w:t>
      </w:r>
      <w:r w:rsidR="00370B91" w:rsidRPr="00251017">
        <w:rPr>
          <w:rFonts w:ascii="Arial" w:eastAsia="Times New Roman" w:hAnsi="Arial" w:cs="Arial"/>
          <w:b/>
          <w:iCs/>
          <w:sz w:val="22"/>
          <w:szCs w:val="22"/>
          <w:lang w:val="ru-RU" w:eastAsia="et-EE"/>
        </w:rPr>
        <w:t>Книгой</w:t>
      </w:r>
      <w:r w:rsidRPr="00251017">
        <w:rPr>
          <w:rFonts w:ascii="Arial" w:eastAsia="Times New Roman" w:hAnsi="Arial" w:cs="Arial"/>
          <w:b/>
          <w:iCs/>
          <w:sz w:val="22"/>
          <w:szCs w:val="22"/>
          <w:lang w:val="ru-RU" w:eastAsia="et-EE"/>
        </w:rPr>
        <w:t xml:space="preserve"> жизни»). Это может быть альбом или коробка, где собрана история появления ребёнка в семье: фотографии, рисунки, награды и другие дорогие сердцу вещи.</w:t>
      </w:r>
    </w:p>
    <w:p w14:paraId="5B7F3AF4" w14:textId="2D308160" w:rsidR="00C7475F" w:rsidRPr="00486111" w:rsidRDefault="00486111" w:rsidP="00716A60">
      <w:pPr>
        <w:rPr>
          <w:rFonts w:ascii="Arial" w:eastAsia="Times New Roman" w:hAnsi="Arial" w:cs="Arial"/>
          <w:b/>
          <w:iCs/>
          <w:sz w:val="22"/>
          <w:szCs w:val="22"/>
          <w:lang w:val="ru-RU" w:eastAsia="et-EE"/>
        </w:rPr>
      </w:pPr>
      <w:r>
        <w:rPr>
          <w:rFonts w:ascii="Arial" w:eastAsia="Times New Roman" w:hAnsi="Arial" w:cs="Arial"/>
          <w:b/>
          <w:iCs/>
          <w:sz w:val="22"/>
          <w:szCs w:val="22"/>
          <w:lang w:val="ru-RU" w:eastAsia="et-EE"/>
        </w:rPr>
        <w:t xml:space="preserve"> </w:t>
      </w:r>
    </w:p>
    <w:p w14:paraId="60B57C1D" w14:textId="6C5C38CC" w:rsidR="00C7475F" w:rsidRPr="00486111" w:rsidRDefault="00486111" w:rsidP="00716A60">
      <w:pPr>
        <w:rPr>
          <w:rFonts w:ascii="Arial" w:eastAsia="Times New Roman" w:hAnsi="Arial" w:cs="Arial"/>
          <w:b/>
          <w:iCs/>
          <w:sz w:val="22"/>
          <w:szCs w:val="22"/>
          <w:lang w:val="ru-RU" w:eastAsia="et-EE"/>
        </w:rPr>
      </w:pPr>
      <w:r w:rsidRPr="00486111">
        <w:rPr>
          <w:rFonts w:ascii="Arial" w:eastAsia="Times New Roman" w:hAnsi="Arial" w:cs="Arial"/>
          <w:b/>
          <w:iCs/>
          <w:sz w:val="22"/>
          <w:szCs w:val="22"/>
          <w:lang w:val="ru-RU" w:eastAsia="et-EE"/>
        </w:rPr>
        <w:t xml:space="preserve">Ребёнку важно понимать своё прошлое, а </w:t>
      </w:r>
      <w:r>
        <w:rPr>
          <w:rFonts w:ascii="Arial" w:eastAsia="Times New Roman" w:hAnsi="Arial" w:cs="Arial"/>
          <w:b/>
          <w:iCs/>
          <w:sz w:val="22"/>
          <w:szCs w:val="22"/>
          <w:lang w:val="ru-RU" w:eastAsia="et-EE"/>
        </w:rPr>
        <w:t>попечителям</w:t>
      </w:r>
      <w:r w:rsidRPr="00486111">
        <w:rPr>
          <w:rFonts w:ascii="Arial" w:eastAsia="Times New Roman" w:hAnsi="Arial" w:cs="Arial"/>
          <w:b/>
          <w:iCs/>
          <w:sz w:val="22"/>
          <w:szCs w:val="22"/>
          <w:lang w:val="ru-RU" w:eastAsia="et-EE"/>
        </w:rPr>
        <w:t>, опекунам и усыновителям — помогать ему в этом с помощью «сундука воспоминаний» (иногда его называют «</w:t>
      </w:r>
      <w:r>
        <w:rPr>
          <w:rFonts w:ascii="Arial" w:eastAsia="Times New Roman" w:hAnsi="Arial" w:cs="Arial"/>
          <w:b/>
          <w:iCs/>
          <w:sz w:val="22"/>
          <w:szCs w:val="22"/>
          <w:lang w:val="ru-RU" w:eastAsia="et-EE"/>
        </w:rPr>
        <w:t>К</w:t>
      </w:r>
      <w:r w:rsidRPr="00486111">
        <w:rPr>
          <w:rFonts w:ascii="Arial" w:eastAsia="Times New Roman" w:hAnsi="Arial" w:cs="Arial"/>
          <w:b/>
          <w:iCs/>
          <w:sz w:val="22"/>
          <w:szCs w:val="22"/>
          <w:lang w:val="ru-RU" w:eastAsia="et-EE"/>
        </w:rPr>
        <w:t>нигой жизни»). Это может быть альбом или коробка/ящик, где собрана история появления ребёнка в семье, его фотографии, рисунки, награды и другие памятные вещи.</w:t>
      </w:r>
    </w:p>
    <w:p w14:paraId="721A9DA2" w14:textId="38EB17B7" w:rsidR="00C7475F" w:rsidRDefault="00C7475F" w:rsidP="00716A60">
      <w:pPr>
        <w:rPr>
          <w:rFonts w:ascii="Arial" w:eastAsia="Times New Roman" w:hAnsi="Arial" w:cs="Arial"/>
          <w:b/>
          <w:iCs/>
          <w:sz w:val="22"/>
          <w:szCs w:val="22"/>
          <w:lang w:val="et-EE" w:eastAsia="et-EE"/>
        </w:rPr>
      </w:pPr>
    </w:p>
    <w:p w14:paraId="5C7402FA" w14:textId="69A319DF" w:rsidR="00C7475F" w:rsidRDefault="00C7475F" w:rsidP="00716A60">
      <w:pPr>
        <w:rPr>
          <w:rFonts w:ascii="Arial" w:eastAsia="Times New Roman" w:hAnsi="Arial" w:cs="Arial"/>
          <w:b/>
          <w:iCs/>
          <w:sz w:val="22"/>
          <w:szCs w:val="22"/>
          <w:lang w:val="ru-RU" w:eastAsia="et-EE"/>
        </w:rPr>
      </w:pPr>
    </w:p>
    <w:p w14:paraId="28A96622" w14:textId="77777777" w:rsidR="00486111" w:rsidRPr="00486111" w:rsidRDefault="00486111" w:rsidP="00716A60">
      <w:pPr>
        <w:rPr>
          <w:rFonts w:ascii="Arial" w:eastAsia="Times New Roman" w:hAnsi="Arial" w:cs="Arial"/>
          <w:b/>
          <w:iCs/>
          <w:sz w:val="22"/>
          <w:szCs w:val="22"/>
          <w:lang w:val="ru-RU" w:eastAsia="et-EE"/>
        </w:rPr>
      </w:pPr>
    </w:p>
    <w:p w14:paraId="312463D1" w14:textId="77777777" w:rsidR="00C7475F" w:rsidRDefault="00C7475F" w:rsidP="00716A60">
      <w:pPr>
        <w:rPr>
          <w:rFonts w:ascii="Arial" w:eastAsia="Times New Roman" w:hAnsi="Arial" w:cs="Arial"/>
          <w:b/>
          <w:iCs/>
          <w:sz w:val="22"/>
          <w:szCs w:val="22"/>
          <w:lang w:val="et-EE" w:eastAsia="et-EE"/>
        </w:rPr>
      </w:pPr>
    </w:p>
    <w:p w14:paraId="41C3E2A1" w14:textId="08079DDA" w:rsidR="00716A60" w:rsidRDefault="00716A60" w:rsidP="00716A60">
      <w:pPr>
        <w:rPr>
          <w:rFonts w:ascii="Arial" w:eastAsia="Times New Roman" w:hAnsi="Arial" w:cs="Arial"/>
          <w:b/>
          <w:iCs/>
          <w:sz w:val="22"/>
          <w:szCs w:val="22"/>
          <w:lang w:val="et-EE" w:eastAsia="et-EE"/>
        </w:rPr>
      </w:pPr>
      <w:r w:rsidRPr="00DD716E">
        <w:rPr>
          <w:rFonts w:ascii="Arial" w:eastAsia="Times New Roman" w:hAnsi="Arial" w:cs="Arial"/>
          <w:b/>
          <w:iCs/>
          <w:sz w:val="22"/>
          <w:szCs w:val="22"/>
          <w:lang w:val="et-EE" w:eastAsia="et-EE"/>
        </w:rPr>
        <w:t>Kinnitused</w:t>
      </w:r>
    </w:p>
    <w:p w14:paraId="4092EAB6" w14:textId="77777777" w:rsidR="00B9239E" w:rsidRPr="00DD716E" w:rsidRDefault="00B9239E" w:rsidP="00716A60">
      <w:pPr>
        <w:rPr>
          <w:rFonts w:ascii="Arial" w:eastAsia="Times New Roman" w:hAnsi="Arial" w:cs="Arial"/>
          <w:b/>
          <w:iCs/>
          <w:sz w:val="22"/>
          <w:szCs w:val="22"/>
          <w:lang w:val="et-EE" w:eastAsia="et-EE"/>
        </w:rPr>
      </w:pPr>
    </w:p>
    <w:p w14:paraId="5098CB3A" w14:textId="1B99491B" w:rsidR="00716A60" w:rsidRDefault="00716A60" w:rsidP="00B9239E">
      <w:pPr>
        <w:pStyle w:val="ListParagraph"/>
        <w:numPr>
          <w:ilvl w:val="0"/>
          <w:numId w:val="12"/>
        </w:numPr>
        <w:jc w:val="both"/>
        <w:rPr>
          <w:rFonts w:ascii="Arial" w:hAnsi="Arial" w:cs="Arial"/>
          <w:iCs/>
          <w:sz w:val="22"/>
          <w:szCs w:val="22"/>
          <w:lang w:eastAsia="et-EE"/>
        </w:rPr>
      </w:pPr>
      <w:r w:rsidRPr="00B9239E">
        <w:rPr>
          <w:rFonts w:ascii="Arial" w:hAnsi="Arial" w:cs="Arial"/>
          <w:iCs/>
          <w:sz w:val="22"/>
          <w:szCs w:val="22"/>
          <w:lang w:eastAsia="et-EE"/>
        </w:rPr>
        <w:t>Kinnita</w:t>
      </w:r>
      <w:r w:rsidR="008A0BF6">
        <w:rPr>
          <w:rFonts w:ascii="Arial" w:hAnsi="Arial" w:cs="Arial"/>
          <w:iCs/>
          <w:sz w:val="22"/>
          <w:szCs w:val="22"/>
          <w:lang w:eastAsia="et-EE"/>
        </w:rPr>
        <w:t>n</w:t>
      </w:r>
      <w:r w:rsidRPr="00B9239E">
        <w:rPr>
          <w:rFonts w:ascii="Arial" w:hAnsi="Arial" w:cs="Arial"/>
          <w:iCs/>
          <w:sz w:val="22"/>
          <w:szCs w:val="22"/>
          <w:lang w:eastAsia="et-EE"/>
        </w:rPr>
        <w:t>, et m</w:t>
      </w:r>
      <w:r w:rsidR="008A0BF6">
        <w:rPr>
          <w:rFonts w:ascii="Arial" w:hAnsi="Arial" w:cs="Arial"/>
          <w:iCs/>
          <w:sz w:val="22"/>
          <w:szCs w:val="22"/>
          <w:lang w:eastAsia="et-EE"/>
        </w:rPr>
        <w:t>ul</w:t>
      </w:r>
      <w:r w:rsidRPr="00B9239E">
        <w:rPr>
          <w:rFonts w:ascii="Arial" w:hAnsi="Arial" w:cs="Arial"/>
          <w:iCs/>
          <w:sz w:val="22"/>
          <w:szCs w:val="22"/>
          <w:lang w:eastAsia="et-EE"/>
        </w:rPr>
        <w:t xml:space="preserve"> on valmidus </w:t>
      </w:r>
      <w:r w:rsidR="008A0BF6">
        <w:rPr>
          <w:rFonts w:ascii="Arial" w:hAnsi="Arial" w:cs="Arial"/>
          <w:iCs/>
          <w:sz w:val="22"/>
          <w:szCs w:val="22"/>
          <w:lang w:eastAsia="et-EE"/>
        </w:rPr>
        <w:t xml:space="preserve">ajakohastada venekeelsed PRIDE eelkoolituse </w:t>
      </w:r>
      <w:r w:rsidRPr="00B9239E">
        <w:rPr>
          <w:rFonts w:ascii="Arial" w:hAnsi="Arial" w:cs="Arial"/>
          <w:iCs/>
          <w:sz w:val="22"/>
          <w:szCs w:val="22"/>
          <w:lang w:eastAsia="et-EE"/>
        </w:rPr>
        <w:t>koolitus</w:t>
      </w:r>
      <w:r w:rsidR="008A0BF6">
        <w:rPr>
          <w:rFonts w:ascii="Arial" w:hAnsi="Arial" w:cs="Arial"/>
          <w:iCs/>
          <w:sz w:val="22"/>
          <w:szCs w:val="22"/>
          <w:lang w:eastAsia="et-EE"/>
        </w:rPr>
        <w:t>materjalid</w:t>
      </w:r>
      <w:r w:rsidRPr="00B9239E">
        <w:rPr>
          <w:rFonts w:ascii="Arial" w:hAnsi="Arial" w:cs="Arial"/>
          <w:iCs/>
          <w:sz w:val="22"/>
          <w:szCs w:val="22"/>
          <w:lang w:eastAsia="et-EE"/>
        </w:rPr>
        <w:t xml:space="preserve"> vastavalt </w:t>
      </w:r>
      <w:r w:rsidRPr="00B9239E">
        <w:rPr>
          <w:rFonts w:ascii="Arial" w:hAnsi="Arial" w:cs="Arial"/>
          <w:bCs/>
          <w:iCs/>
          <w:sz w:val="22"/>
          <w:szCs w:val="22"/>
          <w:lang w:eastAsia="et-EE"/>
        </w:rPr>
        <w:t>kõikidele</w:t>
      </w:r>
      <w:r w:rsidRPr="00B9239E">
        <w:rPr>
          <w:rFonts w:ascii="Arial" w:hAnsi="Arial" w:cs="Arial"/>
          <w:iCs/>
          <w:sz w:val="22"/>
          <w:szCs w:val="22"/>
          <w:lang w:eastAsia="et-EE"/>
        </w:rPr>
        <w:t xml:space="preserve"> pakkumuskutses toodud tingimustele ja oleme pakkumuse maksumuses arvestanud kõikide hanke alusdokumentides nõutud teenuste ja töömahtudega.</w:t>
      </w:r>
    </w:p>
    <w:p w14:paraId="45F86D93" w14:textId="77777777" w:rsidR="00B9239E" w:rsidRDefault="00B9239E" w:rsidP="00B9239E">
      <w:pPr>
        <w:pStyle w:val="ListParagraph"/>
        <w:jc w:val="both"/>
        <w:rPr>
          <w:rFonts w:ascii="Arial" w:hAnsi="Arial" w:cs="Arial"/>
          <w:iCs/>
          <w:sz w:val="22"/>
          <w:szCs w:val="22"/>
          <w:lang w:eastAsia="et-EE"/>
        </w:rPr>
      </w:pPr>
    </w:p>
    <w:p w14:paraId="2B783C03" w14:textId="10C5645E" w:rsidR="00B9239E" w:rsidRDefault="00B9239E" w:rsidP="00B9239E">
      <w:pPr>
        <w:pStyle w:val="ListParagraph"/>
        <w:numPr>
          <w:ilvl w:val="0"/>
          <w:numId w:val="12"/>
        </w:numPr>
        <w:jc w:val="both"/>
        <w:rPr>
          <w:rFonts w:ascii="Arial" w:hAnsi="Arial" w:cs="Arial"/>
          <w:iCs/>
          <w:sz w:val="22"/>
          <w:szCs w:val="22"/>
          <w:lang w:eastAsia="et-EE"/>
        </w:rPr>
      </w:pPr>
      <w:r w:rsidRPr="00B9239E">
        <w:rPr>
          <w:rFonts w:ascii="Arial" w:hAnsi="Arial" w:cs="Arial"/>
          <w:iCs/>
          <w:sz w:val="22"/>
          <w:szCs w:val="22"/>
          <w:lang w:eastAsia="et-EE"/>
        </w:rPr>
        <w:t>Kinnita</w:t>
      </w:r>
      <w:r w:rsidR="008A0BF6">
        <w:rPr>
          <w:rFonts w:ascii="Arial" w:hAnsi="Arial" w:cs="Arial"/>
          <w:iCs/>
          <w:sz w:val="22"/>
          <w:szCs w:val="22"/>
          <w:lang w:eastAsia="et-EE"/>
        </w:rPr>
        <w:t>n</w:t>
      </w:r>
      <w:r w:rsidRPr="00B9239E">
        <w:rPr>
          <w:rFonts w:ascii="Arial" w:hAnsi="Arial" w:cs="Arial"/>
          <w:iCs/>
          <w:sz w:val="22"/>
          <w:szCs w:val="22"/>
          <w:lang w:eastAsia="et-EE"/>
        </w:rPr>
        <w:t xml:space="preserve">, et pakkumuse maksumus sisaldab kõiki </w:t>
      </w:r>
      <w:r w:rsidR="008A0BF6">
        <w:rPr>
          <w:rFonts w:ascii="Arial" w:hAnsi="Arial" w:cs="Arial"/>
          <w:iCs/>
          <w:sz w:val="22"/>
          <w:szCs w:val="22"/>
          <w:lang w:eastAsia="et-EE"/>
        </w:rPr>
        <w:t xml:space="preserve">Tellimuse täitmisega </w:t>
      </w:r>
      <w:r w:rsidRPr="00B9239E">
        <w:rPr>
          <w:rFonts w:ascii="Arial" w:hAnsi="Arial" w:cs="Arial"/>
          <w:iCs/>
          <w:sz w:val="22"/>
          <w:szCs w:val="22"/>
          <w:lang w:eastAsia="et-EE"/>
        </w:rPr>
        <w:t>seotud kulusid ().</w:t>
      </w:r>
    </w:p>
    <w:p w14:paraId="5201736D" w14:textId="77777777" w:rsidR="00B9239E" w:rsidRPr="00B9239E" w:rsidRDefault="00B9239E" w:rsidP="00B9239E">
      <w:pPr>
        <w:jc w:val="both"/>
        <w:rPr>
          <w:rFonts w:ascii="Arial" w:hAnsi="Arial" w:cs="Arial"/>
          <w:iCs/>
          <w:sz w:val="22"/>
          <w:szCs w:val="22"/>
          <w:lang w:eastAsia="et-EE"/>
        </w:rPr>
      </w:pPr>
    </w:p>
    <w:p w14:paraId="2E021094" w14:textId="0EF6A8F8" w:rsidR="00716A60" w:rsidRPr="00B9239E" w:rsidRDefault="00716A60" w:rsidP="00716A60">
      <w:pPr>
        <w:pStyle w:val="ListParagraph"/>
        <w:numPr>
          <w:ilvl w:val="0"/>
          <w:numId w:val="12"/>
        </w:numPr>
        <w:jc w:val="both"/>
        <w:rPr>
          <w:rFonts w:ascii="Arial" w:hAnsi="Arial" w:cs="Arial"/>
          <w:iCs/>
          <w:sz w:val="22"/>
          <w:szCs w:val="22"/>
          <w:lang w:eastAsia="et-EE"/>
        </w:rPr>
      </w:pPr>
      <w:r w:rsidRPr="00B9239E">
        <w:rPr>
          <w:rFonts w:ascii="Arial" w:hAnsi="Arial" w:cs="Arial"/>
          <w:iCs/>
          <w:sz w:val="22"/>
          <w:szCs w:val="22"/>
          <w:lang w:eastAsia="et-EE"/>
        </w:rPr>
        <w:t>Käesolevaga esita</w:t>
      </w:r>
      <w:r w:rsidR="008A0BF6">
        <w:rPr>
          <w:rFonts w:ascii="Arial" w:hAnsi="Arial" w:cs="Arial"/>
          <w:iCs/>
          <w:sz w:val="22"/>
          <w:szCs w:val="22"/>
          <w:lang w:eastAsia="et-EE"/>
        </w:rPr>
        <w:t>n</w:t>
      </w:r>
      <w:r w:rsidRPr="00B9239E">
        <w:rPr>
          <w:rFonts w:ascii="Arial" w:hAnsi="Arial" w:cs="Arial"/>
          <w:iCs/>
          <w:sz w:val="22"/>
          <w:szCs w:val="22"/>
          <w:lang w:eastAsia="et-EE"/>
        </w:rPr>
        <w:t xml:space="preserve"> teabe selle kohta, milline pakkumuses esitatud teave on m</w:t>
      </w:r>
      <w:r w:rsidR="008A0BF6">
        <w:rPr>
          <w:rFonts w:ascii="Arial" w:hAnsi="Arial" w:cs="Arial"/>
          <w:iCs/>
          <w:sz w:val="22"/>
          <w:szCs w:val="22"/>
          <w:lang w:eastAsia="et-EE"/>
        </w:rPr>
        <w:t>inu</w:t>
      </w:r>
      <w:r w:rsidRPr="00B9239E">
        <w:rPr>
          <w:rFonts w:ascii="Arial" w:hAnsi="Arial" w:cs="Arial"/>
          <w:iCs/>
          <w:sz w:val="22"/>
          <w:szCs w:val="22"/>
          <w:lang w:eastAsia="et-EE"/>
        </w:rPr>
        <w:t xml:space="preserve"> ärisaladus ning põhjenda</w:t>
      </w:r>
      <w:r w:rsidR="008A0BF6">
        <w:rPr>
          <w:rFonts w:ascii="Arial" w:hAnsi="Arial" w:cs="Arial"/>
          <w:iCs/>
          <w:sz w:val="22"/>
          <w:szCs w:val="22"/>
          <w:lang w:eastAsia="et-EE"/>
        </w:rPr>
        <w:t>n</w:t>
      </w:r>
      <w:r w:rsidRPr="00B9239E">
        <w:rPr>
          <w:rFonts w:ascii="Arial" w:hAnsi="Arial" w:cs="Arial"/>
          <w:iCs/>
          <w:sz w:val="22"/>
          <w:szCs w:val="22"/>
          <w:lang w:eastAsia="et-EE"/>
        </w:rPr>
        <w:t xml:space="preserve"> teabe ärisaladuseks määramist. </w:t>
      </w:r>
      <w:r w:rsidR="00B9239E" w:rsidRPr="00DD716E">
        <w:rPr>
          <w:rFonts w:ascii="Arial" w:hAnsi="Arial" w:cs="Arial"/>
          <w:iCs/>
          <w:sz w:val="22"/>
          <w:szCs w:val="22"/>
          <w:lang w:eastAsia="et-EE"/>
        </w:rPr>
        <w:t>Ole</w:t>
      </w:r>
      <w:r w:rsidR="008A0BF6">
        <w:rPr>
          <w:rFonts w:ascii="Arial" w:hAnsi="Arial" w:cs="Arial"/>
          <w:iCs/>
          <w:sz w:val="22"/>
          <w:szCs w:val="22"/>
          <w:lang w:eastAsia="et-EE"/>
        </w:rPr>
        <w:t>n</w:t>
      </w:r>
      <w:r w:rsidR="00B9239E" w:rsidRPr="00DD716E">
        <w:rPr>
          <w:rFonts w:ascii="Arial" w:hAnsi="Arial" w:cs="Arial"/>
          <w:iCs/>
          <w:sz w:val="22"/>
          <w:szCs w:val="22"/>
          <w:lang w:eastAsia="et-EE"/>
        </w:rPr>
        <w:t xml:space="preserve"> teadlik, et ärisaladusena ei saa märkida RHS § 46</w:t>
      </w:r>
      <w:r w:rsidR="00B9239E" w:rsidRPr="00DD716E">
        <w:rPr>
          <w:rFonts w:ascii="Arial" w:hAnsi="Arial" w:cs="Arial"/>
          <w:iCs/>
          <w:sz w:val="22"/>
          <w:szCs w:val="22"/>
          <w:vertAlign w:val="superscript"/>
          <w:lang w:eastAsia="et-EE"/>
        </w:rPr>
        <w:t>1</w:t>
      </w:r>
      <w:r w:rsidR="00B9239E" w:rsidRPr="00DD716E">
        <w:rPr>
          <w:rFonts w:ascii="Arial" w:hAnsi="Arial" w:cs="Arial"/>
          <w:iCs/>
          <w:sz w:val="22"/>
          <w:szCs w:val="22"/>
          <w:lang w:eastAsia="et-EE"/>
        </w:rPr>
        <w:t xml:space="preserve"> lg 1 sätestatud teavet. Ole</w:t>
      </w:r>
      <w:r w:rsidR="008A0BF6">
        <w:rPr>
          <w:rFonts w:ascii="Arial" w:hAnsi="Arial" w:cs="Arial"/>
          <w:iCs/>
          <w:sz w:val="22"/>
          <w:szCs w:val="22"/>
          <w:lang w:eastAsia="et-EE"/>
        </w:rPr>
        <w:t>n</w:t>
      </w:r>
      <w:r w:rsidR="00B9239E" w:rsidRPr="00DD716E">
        <w:rPr>
          <w:rFonts w:ascii="Arial" w:hAnsi="Arial" w:cs="Arial"/>
          <w:iCs/>
          <w:sz w:val="22"/>
          <w:szCs w:val="22"/>
          <w:lang w:eastAsia="et-EE"/>
        </w:rPr>
        <w:t xml:space="preserve"> teadlik, et kui m</w:t>
      </w:r>
      <w:r w:rsidR="008A0BF6">
        <w:rPr>
          <w:rFonts w:ascii="Arial" w:hAnsi="Arial" w:cs="Arial"/>
          <w:iCs/>
          <w:sz w:val="22"/>
          <w:szCs w:val="22"/>
          <w:lang w:eastAsia="et-EE"/>
        </w:rPr>
        <w:t>a</w:t>
      </w:r>
      <w:r w:rsidR="00B9239E" w:rsidRPr="00DD716E">
        <w:rPr>
          <w:rFonts w:ascii="Arial" w:hAnsi="Arial" w:cs="Arial"/>
          <w:iCs/>
          <w:sz w:val="22"/>
          <w:szCs w:val="22"/>
          <w:lang w:eastAsia="et-EE"/>
        </w:rPr>
        <w:t xml:space="preserve"> ei ole pakkumuses esitanud teavet selle kohta, kas ja milline osa m</w:t>
      </w:r>
      <w:r w:rsidR="008A0BF6">
        <w:rPr>
          <w:rFonts w:ascii="Arial" w:hAnsi="Arial" w:cs="Arial"/>
          <w:iCs/>
          <w:sz w:val="22"/>
          <w:szCs w:val="22"/>
          <w:lang w:eastAsia="et-EE"/>
        </w:rPr>
        <w:t>inu</w:t>
      </w:r>
      <w:r w:rsidR="00B9239E" w:rsidRPr="00DD716E">
        <w:rPr>
          <w:rFonts w:ascii="Arial" w:hAnsi="Arial" w:cs="Arial"/>
          <w:iCs/>
          <w:sz w:val="22"/>
          <w:szCs w:val="22"/>
          <w:lang w:eastAsia="et-EE"/>
        </w:rPr>
        <w:t xml:space="preserve"> pakkumusest on ärisaladus, ei ole hankijal kohustust pakkumuses sisalduvat teavet ärisaladusena käsitleda.</w:t>
      </w:r>
    </w:p>
    <w:p w14:paraId="2042CAB8" w14:textId="77777777" w:rsidR="00716A60" w:rsidRPr="00DD716E" w:rsidRDefault="00716A60" w:rsidP="00716A60">
      <w:pPr>
        <w:rPr>
          <w:rFonts w:ascii="Arial" w:eastAsia="Times New Roman" w:hAnsi="Arial" w:cs="Arial"/>
          <w:iCs/>
          <w:sz w:val="22"/>
          <w:szCs w:val="22"/>
          <w:lang w:val="et-EE" w:eastAsia="et-EE"/>
        </w:rPr>
      </w:pPr>
    </w:p>
    <w:tbl>
      <w:tblPr>
        <w:tblStyle w:val="TableGrid"/>
        <w:tblW w:w="0" w:type="auto"/>
        <w:tblInd w:w="-5" w:type="dxa"/>
        <w:tblLook w:val="04A0" w:firstRow="1" w:lastRow="0" w:firstColumn="1" w:lastColumn="0" w:noHBand="0" w:noVBand="1"/>
      </w:tblPr>
      <w:tblGrid>
        <w:gridCol w:w="9042"/>
      </w:tblGrid>
      <w:tr w:rsidR="00716A60" w:rsidRPr="00DD716E" w14:paraId="7167A6C0" w14:textId="77777777" w:rsidTr="00716A60">
        <w:trPr>
          <w:trHeight w:val="913"/>
        </w:trPr>
        <w:tc>
          <w:tcPr>
            <w:tcW w:w="9042" w:type="dxa"/>
          </w:tcPr>
          <w:p w14:paraId="3D67BD3A" w14:textId="77777777" w:rsidR="00716A60" w:rsidRPr="00DD716E" w:rsidRDefault="00716A60" w:rsidP="00773151">
            <w:pPr>
              <w:rPr>
                <w:rFonts w:ascii="Arial" w:eastAsia="Times New Roman" w:hAnsi="Arial" w:cs="Arial"/>
                <w:iCs/>
                <w:sz w:val="22"/>
                <w:szCs w:val="22"/>
                <w:lang w:val="en" w:eastAsia="et-EE"/>
              </w:rPr>
            </w:pPr>
            <w:proofErr w:type="spellStart"/>
            <w:r w:rsidRPr="00DD716E">
              <w:rPr>
                <w:rFonts w:ascii="Arial" w:eastAsia="Times New Roman" w:hAnsi="Arial" w:cs="Arial"/>
                <w:iCs/>
                <w:sz w:val="22"/>
                <w:szCs w:val="22"/>
                <w:lang w:val="en" w:eastAsia="et-EE"/>
              </w:rPr>
              <w:t>Andmed</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ärisaladuse</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kohta</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koos</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põhjendusega</w:t>
            </w:r>
            <w:proofErr w:type="spellEnd"/>
            <w:r w:rsidRPr="00DD716E">
              <w:rPr>
                <w:rFonts w:ascii="Arial" w:eastAsia="Times New Roman" w:hAnsi="Arial" w:cs="Arial"/>
                <w:iCs/>
                <w:sz w:val="22"/>
                <w:szCs w:val="22"/>
                <w:lang w:val="en" w:eastAsia="et-EE"/>
              </w:rPr>
              <w:t>:</w:t>
            </w:r>
          </w:p>
          <w:p w14:paraId="4FD31F61" w14:textId="77777777" w:rsidR="00716A60" w:rsidRPr="00DD716E" w:rsidRDefault="00716A60" w:rsidP="00773151">
            <w:pPr>
              <w:rPr>
                <w:rFonts w:ascii="Arial" w:eastAsia="Times New Roman" w:hAnsi="Arial" w:cs="Arial"/>
                <w:iCs/>
                <w:sz w:val="22"/>
                <w:szCs w:val="22"/>
                <w:lang w:val="en" w:eastAsia="et-EE"/>
              </w:rPr>
            </w:pPr>
          </w:p>
        </w:tc>
      </w:tr>
    </w:tbl>
    <w:p w14:paraId="3074FDC6" w14:textId="77777777" w:rsidR="00716A60" w:rsidRPr="00DD716E" w:rsidRDefault="00716A60" w:rsidP="00716A60">
      <w:pPr>
        <w:rPr>
          <w:rFonts w:ascii="Arial" w:eastAsia="Times New Roman" w:hAnsi="Arial" w:cs="Arial"/>
          <w:iCs/>
          <w:sz w:val="22"/>
          <w:szCs w:val="22"/>
          <w:lang w:val="et-EE" w:eastAsia="et-EE"/>
        </w:rPr>
      </w:pPr>
    </w:p>
    <w:p w14:paraId="13386FAC" w14:textId="77777777" w:rsidR="00716A60" w:rsidRPr="00DD716E" w:rsidRDefault="00716A60" w:rsidP="00716A60">
      <w:pPr>
        <w:rPr>
          <w:rFonts w:ascii="Arial" w:eastAsia="Times New Roman" w:hAnsi="Arial" w:cs="Arial"/>
          <w:iCs/>
          <w:sz w:val="22"/>
          <w:szCs w:val="22"/>
          <w:lang w:val="et-EE" w:eastAsia="et-EE"/>
        </w:rPr>
      </w:pPr>
    </w:p>
    <w:p w14:paraId="410C8F82" w14:textId="77777777" w:rsidR="00716A60" w:rsidRPr="00BC23A8" w:rsidRDefault="00716A60" w:rsidP="00A307D5">
      <w:pPr>
        <w:rPr>
          <w:rFonts w:ascii="Arial" w:eastAsia="Times New Roman" w:hAnsi="Arial" w:cs="Arial"/>
          <w:b/>
          <w:bCs/>
          <w:iCs/>
          <w:sz w:val="22"/>
          <w:szCs w:val="22"/>
          <w:lang w:val="et-EE" w:eastAsia="et-EE"/>
        </w:rPr>
      </w:pPr>
    </w:p>
    <w:sectPr w:rsidR="00716A60" w:rsidRPr="00BC23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04A4" w14:textId="77777777" w:rsidR="00A3132D" w:rsidRDefault="00A3132D" w:rsidP="00E6711F">
      <w:r>
        <w:separator/>
      </w:r>
    </w:p>
  </w:endnote>
  <w:endnote w:type="continuationSeparator" w:id="0">
    <w:p w14:paraId="1E625D7F" w14:textId="77777777" w:rsidR="00A3132D" w:rsidRDefault="00A3132D" w:rsidP="00E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7AAB" w14:textId="77777777" w:rsidR="00A3132D" w:rsidRDefault="00A3132D" w:rsidP="00E6711F">
      <w:r>
        <w:separator/>
      </w:r>
    </w:p>
  </w:footnote>
  <w:footnote w:type="continuationSeparator" w:id="0">
    <w:p w14:paraId="318B86FC" w14:textId="77777777" w:rsidR="00A3132D" w:rsidRDefault="00A3132D" w:rsidP="00E67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AB7"/>
    <w:multiLevelType w:val="hybridMultilevel"/>
    <w:tmpl w:val="18F23C18"/>
    <w:lvl w:ilvl="0" w:tplc="E53CE3D8">
      <w:start w:val="1"/>
      <w:numFmt w:val="decimal"/>
      <w:lvlText w:val="%1."/>
      <w:lvlJc w:val="left"/>
      <w:pPr>
        <w:ind w:left="501" w:hanging="360"/>
      </w:pPr>
      <w:rPr>
        <w:rFonts w:hint="default"/>
        <w:b/>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 w15:restartNumberingAfterBreak="0">
    <w:nsid w:val="07A74C81"/>
    <w:multiLevelType w:val="hybridMultilevel"/>
    <w:tmpl w:val="B57CC7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130DD3"/>
    <w:multiLevelType w:val="hybridMultilevel"/>
    <w:tmpl w:val="41642244"/>
    <w:lvl w:ilvl="0" w:tplc="FE825160">
      <w:start w:val="2"/>
      <w:numFmt w:val="bullet"/>
      <w:lvlText w:val="-"/>
      <w:lvlJc w:val="left"/>
      <w:pPr>
        <w:ind w:left="360" w:hanging="360"/>
      </w:pPr>
      <w:rPr>
        <w:rFonts w:ascii="Cambria" w:eastAsiaTheme="majorEastAsia" w:hAnsi="Cambria" w:cstheme="maj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2F31777"/>
    <w:multiLevelType w:val="multilevel"/>
    <w:tmpl w:val="C8A873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2331B0"/>
    <w:multiLevelType w:val="hybridMultilevel"/>
    <w:tmpl w:val="B30A06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637349"/>
    <w:multiLevelType w:val="hybridMultilevel"/>
    <w:tmpl w:val="2FA89A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CE62EE"/>
    <w:multiLevelType w:val="multilevel"/>
    <w:tmpl w:val="4D38B27A"/>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F36C2B"/>
    <w:multiLevelType w:val="hybridMultilevel"/>
    <w:tmpl w:val="45449A4A"/>
    <w:lvl w:ilvl="0" w:tplc="929CCDA8">
      <w:start w:val="1"/>
      <w:numFmt w:val="decimal"/>
      <w:lvlText w:val="%1."/>
      <w:lvlJc w:val="left"/>
      <w:pPr>
        <w:ind w:left="358" w:hanging="360"/>
      </w:pPr>
      <w:rPr>
        <w:rFonts w:eastAsia="Arial" w:hint="default"/>
      </w:rPr>
    </w:lvl>
    <w:lvl w:ilvl="1" w:tplc="04250019">
      <w:start w:val="1"/>
      <w:numFmt w:val="lowerLetter"/>
      <w:lvlText w:val="%2."/>
      <w:lvlJc w:val="left"/>
      <w:pPr>
        <w:ind w:left="1078" w:hanging="360"/>
      </w:pPr>
    </w:lvl>
    <w:lvl w:ilvl="2" w:tplc="0425001B" w:tentative="1">
      <w:start w:val="1"/>
      <w:numFmt w:val="lowerRoman"/>
      <w:lvlText w:val="%3."/>
      <w:lvlJc w:val="right"/>
      <w:pPr>
        <w:ind w:left="1798" w:hanging="180"/>
      </w:pPr>
    </w:lvl>
    <w:lvl w:ilvl="3" w:tplc="0425000F" w:tentative="1">
      <w:start w:val="1"/>
      <w:numFmt w:val="decimal"/>
      <w:lvlText w:val="%4."/>
      <w:lvlJc w:val="left"/>
      <w:pPr>
        <w:ind w:left="2518" w:hanging="360"/>
      </w:pPr>
    </w:lvl>
    <w:lvl w:ilvl="4" w:tplc="04250019" w:tentative="1">
      <w:start w:val="1"/>
      <w:numFmt w:val="lowerLetter"/>
      <w:lvlText w:val="%5."/>
      <w:lvlJc w:val="left"/>
      <w:pPr>
        <w:ind w:left="3238" w:hanging="360"/>
      </w:pPr>
    </w:lvl>
    <w:lvl w:ilvl="5" w:tplc="0425001B" w:tentative="1">
      <w:start w:val="1"/>
      <w:numFmt w:val="lowerRoman"/>
      <w:lvlText w:val="%6."/>
      <w:lvlJc w:val="right"/>
      <w:pPr>
        <w:ind w:left="3958" w:hanging="180"/>
      </w:pPr>
    </w:lvl>
    <w:lvl w:ilvl="6" w:tplc="0425000F" w:tentative="1">
      <w:start w:val="1"/>
      <w:numFmt w:val="decimal"/>
      <w:lvlText w:val="%7."/>
      <w:lvlJc w:val="left"/>
      <w:pPr>
        <w:ind w:left="4678" w:hanging="360"/>
      </w:pPr>
    </w:lvl>
    <w:lvl w:ilvl="7" w:tplc="04250019" w:tentative="1">
      <w:start w:val="1"/>
      <w:numFmt w:val="lowerLetter"/>
      <w:lvlText w:val="%8."/>
      <w:lvlJc w:val="left"/>
      <w:pPr>
        <w:ind w:left="5398" w:hanging="360"/>
      </w:pPr>
    </w:lvl>
    <w:lvl w:ilvl="8" w:tplc="0425001B" w:tentative="1">
      <w:start w:val="1"/>
      <w:numFmt w:val="lowerRoman"/>
      <w:lvlText w:val="%9."/>
      <w:lvlJc w:val="right"/>
      <w:pPr>
        <w:ind w:left="6118" w:hanging="180"/>
      </w:pPr>
    </w:lvl>
  </w:abstractNum>
  <w:abstractNum w:abstractNumId="8" w15:restartNumberingAfterBreak="0">
    <w:nsid w:val="3278527A"/>
    <w:multiLevelType w:val="hybridMultilevel"/>
    <w:tmpl w:val="8E4C7F1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3F0F5B51"/>
    <w:multiLevelType w:val="hybridMultilevel"/>
    <w:tmpl w:val="E132BEC6"/>
    <w:lvl w:ilvl="0" w:tplc="BE0673EA">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1736FBD"/>
    <w:multiLevelType w:val="hybridMultilevel"/>
    <w:tmpl w:val="DC483B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E9B270B"/>
    <w:multiLevelType w:val="hybridMultilevel"/>
    <w:tmpl w:val="05A03E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63272491"/>
    <w:multiLevelType w:val="hybridMultilevel"/>
    <w:tmpl w:val="2E06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2462A61"/>
    <w:multiLevelType w:val="hybridMultilevel"/>
    <w:tmpl w:val="0EC297C6"/>
    <w:lvl w:ilvl="0" w:tplc="641E698E">
      <w:start w:val="4"/>
      <w:numFmt w:val="bullet"/>
      <w:lvlText w:val="-"/>
      <w:lvlJc w:val="left"/>
      <w:pPr>
        <w:ind w:left="360" w:hanging="360"/>
      </w:pPr>
      <w:rPr>
        <w:rFonts w:ascii="Calibri" w:eastAsia="Times New Roman" w:hAnsi="Calibri"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7B4E3A4C"/>
    <w:multiLevelType w:val="hybridMultilevel"/>
    <w:tmpl w:val="623A9F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27195224">
    <w:abstractNumId w:val="13"/>
  </w:num>
  <w:num w:numId="2" w16cid:durableId="1172791034">
    <w:abstractNumId w:val="2"/>
  </w:num>
  <w:num w:numId="3" w16cid:durableId="1652249116">
    <w:abstractNumId w:val="6"/>
  </w:num>
  <w:num w:numId="4" w16cid:durableId="500316653">
    <w:abstractNumId w:val="8"/>
  </w:num>
  <w:num w:numId="5" w16cid:durableId="1103957442">
    <w:abstractNumId w:val="5"/>
  </w:num>
  <w:num w:numId="6" w16cid:durableId="1273510374">
    <w:abstractNumId w:val="0"/>
  </w:num>
  <w:num w:numId="7" w16cid:durableId="104082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82124">
    <w:abstractNumId w:val="12"/>
  </w:num>
  <w:num w:numId="9" w16cid:durableId="766580991">
    <w:abstractNumId w:val="1"/>
  </w:num>
  <w:num w:numId="10" w16cid:durableId="713190195">
    <w:abstractNumId w:val="7"/>
  </w:num>
  <w:num w:numId="11" w16cid:durableId="1868448002">
    <w:abstractNumId w:val="9"/>
  </w:num>
  <w:num w:numId="12" w16cid:durableId="1625841853">
    <w:abstractNumId w:val="10"/>
  </w:num>
  <w:num w:numId="13" w16cid:durableId="844319320">
    <w:abstractNumId w:val="14"/>
  </w:num>
  <w:num w:numId="14" w16cid:durableId="503589132">
    <w:abstractNumId w:val="3"/>
  </w:num>
  <w:num w:numId="15" w16cid:durableId="1544290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D6"/>
    <w:rsid w:val="000049F9"/>
    <w:rsid w:val="000109DD"/>
    <w:rsid w:val="000172BE"/>
    <w:rsid w:val="000423B9"/>
    <w:rsid w:val="00067CE6"/>
    <w:rsid w:val="00073985"/>
    <w:rsid w:val="00081534"/>
    <w:rsid w:val="00084056"/>
    <w:rsid w:val="000852A1"/>
    <w:rsid w:val="00087926"/>
    <w:rsid w:val="00097B47"/>
    <w:rsid w:val="000A5BC1"/>
    <w:rsid w:val="000B5FF7"/>
    <w:rsid w:val="000B6885"/>
    <w:rsid w:val="000C19D5"/>
    <w:rsid w:val="000D0061"/>
    <w:rsid w:val="000F65BA"/>
    <w:rsid w:val="00102052"/>
    <w:rsid w:val="00102C12"/>
    <w:rsid w:val="00132829"/>
    <w:rsid w:val="00132B61"/>
    <w:rsid w:val="00133899"/>
    <w:rsid w:val="00150F5A"/>
    <w:rsid w:val="001574C3"/>
    <w:rsid w:val="00162ECB"/>
    <w:rsid w:val="00164082"/>
    <w:rsid w:val="001648D0"/>
    <w:rsid w:val="00172FD4"/>
    <w:rsid w:val="0017561D"/>
    <w:rsid w:val="00181037"/>
    <w:rsid w:val="00182A23"/>
    <w:rsid w:val="001904BF"/>
    <w:rsid w:val="001911FA"/>
    <w:rsid w:val="001A2556"/>
    <w:rsid w:val="001A660B"/>
    <w:rsid w:val="001A7A1B"/>
    <w:rsid w:val="001B0695"/>
    <w:rsid w:val="001C5E80"/>
    <w:rsid w:val="001C7FC7"/>
    <w:rsid w:val="001E0825"/>
    <w:rsid w:val="001E3152"/>
    <w:rsid w:val="001E4044"/>
    <w:rsid w:val="001F36E9"/>
    <w:rsid w:val="00203D94"/>
    <w:rsid w:val="00214536"/>
    <w:rsid w:val="00215D33"/>
    <w:rsid w:val="00220E81"/>
    <w:rsid w:val="00222F74"/>
    <w:rsid w:val="00225124"/>
    <w:rsid w:val="00235BFB"/>
    <w:rsid w:val="00251017"/>
    <w:rsid w:val="00255B50"/>
    <w:rsid w:val="00285F16"/>
    <w:rsid w:val="002C1D52"/>
    <w:rsid w:val="002C76E8"/>
    <w:rsid w:val="002E5AE1"/>
    <w:rsid w:val="003075E8"/>
    <w:rsid w:val="00313CEF"/>
    <w:rsid w:val="00327DC8"/>
    <w:rsid w:val="003401A4"/>
    <w:rsid w:val="00342B5C"/>
    <w:rsid w:val="0034341B"/>
    <w:rsid w:val="003604E7"/>
    <w:rsid w:val="00370B91"/>
    <w:rsid w:val="00373F98"/>
    <w:rsid w:val="00385325"/>
    <w:rsid w:val="00386048"/>
    <w:rsid w:val="003A0812"/>
    <w:rsid w:val="003A38D5"/>
    <w:rsid w:val="003A7A6D"/>
    <w:rsid w:val="003A7A70"/>
    <w:rsid w:val="003C2D81"/>
    <w:rsid w:val="003C51C2"/>
    <w:rsid w:val="003C7784"/>
    <w:rsid w:val="003D2137"/>
    <w:rsid w:val="003D3E9B"/>
    <w:rsid w:val="0040025F"/>
    <w:rsid w:val="00401A86"/>
    <w:rsid w:val="00403A94"/>
    <w:rsid w:val="0040400C"/>
    <w:rsid w:val="00410B45"/>
    <w:rsid w:val="00414A52"/>
    <w:rsid w:val="00421F0A"/>
    <w:rsid w:val="00431AB1"/>
    <w:rsid w:val="00435635"/>
    <w:rsid w:val="004410E3"/>
    <w:rsid w:val="00443EEA"/>
    <w:rsid w:val="00454424"/>
    <w:rsid w:val="0045623E"/>
    <w:rsid w:val="00463D3F"/>
    <w:rsid w:val="0047631A"/>
    <w:rsid w:val="004765E9"/>
    <w:rsid w:val="00484B69"/>
    <w:rsid w:val="00486111"/>
    <w:rsid w:val="004A28BD"/>
    <w:rsid w:val="004C1A35"/>
    <w:rsid w:val="004D4771"/>
    <w:rsid w:val="004D6D2C"/>
    <w:rsid w:val="004E095A"/>
    <w:rsid w:val="004F1B8C"/>
    <w:rsid w:val="004F4515"/>
    <w:rsid w:val="00513F27"/>
    <w:rsid w:val="005254CA"/>
    <w:rsid w:val="00525948"/>
    <w:rsid w:val="00535AA3"/>
    <w:rsid w:val="00552B75"/>
    <w:rsid w:val="005622EC"/>
    <w:rsid w:val="00563967"/>
    <w:rsid w:val="005657BD"/>
    <w:rsid w:val="00573D49"/>
    <w:rsid w:val="005806FD"/>
    <w:rsid w:val="0058269B"/>
    <w:rsid w:val="00591592"/>
    <w:rsid w:val="005A29A4"/>
    <w:rsid w:val="005A7820"/>
    <w:rsid w:val="005B3B6D"/>
    <w:rsid w:val="005B6E05"/>
    <w:rsid w:val="005C6FA2"/>
    <w:rsid w:val="005D012E"/>
    <w:rsid w:val="005E2921"/>
    <w:rsid w:val="005E50FB"/>
    <w:rsid w:val="005E5356"/>
    <w:rsid w:val="005E735B"/>
    <w:rsid w:val="005F53BD"/>
    <w:rsid w:val="00606378"/>
    <w:rsid w:val="006077A0"/>
    <w:rsid w:val="00611821"/>
    <w:rsid w:val="006144FF"/>
    <w:rsid w:val="00621305"/>
    <w:rsid w:val="00640443"/>
    <w:rsid w:val="00640A4E"/>
    <w:rsid w:val="00653237"/>
    <w:rsid w:val="006641B8"/>
    <w:rsid w:val="0066558D"/>
    <w:rsid w:val="00680CFD"/>
    <w:rsid w:val="00686746"/>
    <w:rsid w:val="0069020E"/>
    <w:rsid w:val="006975E3"/>
    <w:rsid w:val="006B2131"/>
    <w:rsid w:val="006B398B"/>
    <w:rsid w:val="006C439F"/>
    <w:rsid w:val="006D582F"/>
    <w:rsid w:val="006E6CE6"/>
    <w:rsid w:val="006F2F15"/>
    <w:rsid w:val="00706514"/>
    <w:rsid w:val="00706E68"/>
    <w:rsid w:val="00714E90"/>
    <w:rsid w:val="00716A60"/>
    <w:rsid w:val="00721469"/>
    <w:rsid w:val="00731BEF"/>
    <w:rsid w:val="0075531A"/>
    <w:rsid w:val="007813E2"/>
    <w:rsid w:val="007955DB"/>
    <w:rsid w:val="007B07D3"/>
    <w:rsid w:val="007B0928"/>
    <w:rsid w:val="007B0D2B"/>
    <w:rsid w:val="007B32C6"/>
    <w:rsid w:val="007B55D0"/>
    <w:rsid w:val="007D5A72"/>
    <w:rsid w:val="007D752F"/>
    <w:rsid w:val="007E5B10"/>
    <w:rsid w:val="007F0C55"/>
    <w:rsid w:val="007F2F72"/>
    <w:rsid w:val="007F553D"/>
    <w:rsid w:val="008043C6"/>
    <w:rsid w:val="0081669D"/>
    <w:rsid w:val="00824C97"/>
    <w:rsid w:val="00826A20"/>
    <w:rsid w:val="00827820"/>
    <w:rsid w:val="00831C68"/>
    <w:rsid w:val="00842579"/>
    <w:rsid w:val="0085561E"/>
    <w:rsid w:val="0085582F"/>
    <w:rsid w:val="008620D7"/>
    <w:rsid w:val="008638B1"/>
    <w:rsid w:val="00887D14"/>
    <w:rsid w:val="0089573A"/>
    <w:rsid w:val="00897440"/>
    <w:rsid w:val="008A0BF6"/>
    <w:rsid w:val="008A29E8"/>
    <w:rsid w:val="008B058F"/>
    <w:rsid w:val="008B0C39"/>
    <w:rsid w:val="008D2ACD"/>
    <w:rsid w:val="008F5DB9"/>
    <w:rsid w:val="00916AB8"/>
    <w:rsid w:val="009208A8"/>
    <w:rsid w:val="00922978"/>
    <w:rsid w:val="009230F1"/>
    <w:rsid w:val="00924F19"/>
    <w:rsid w:val="009302DB"/>
    <w:rsid w:val="00961D59"/>
    <w:rsid w:val="009767F5"/>
    <w:rsid w:val="00982751"/>
    <w:rsid w:val="00984BB8"/>
    <w:rsid w:val="009A076E"/>
    <w:rsid w:val="009A5317"/>
    <w:rsid w:val="009B53EA"/>
    <w:rsid w:val="009C4022"/>
    <w:rsid w:val="009D074A"/>
    <w:rsid w:val="009D6ED6"/>
    <w:rsid w:val="009E0F42"/>
    <w:rsid w:val="009E13FE"/>
    <w:rsid w:val="009E1E57"/>
    <w:rsid w:val="009E54A9"/>
    <w:rsid w:val="009F2CE2"/>
    <w:rsid w:val="009F7996"/>
    <w:rsid w:val="00A17813"/>
    <w:rsid w:val="00A2483E"/>
    <w:rsid w:val="00A307D5"/>
    <w:rsid w:val="00A3132D"/>
    <w:rsid w:val="00A415D5"/>
    <w:rsid w:val="00A42620"/>
    <w:rsid w:val="00A45734"/>
    <w:rsid w:val="00A4792F"/>
    <w:rsid w:val="00A66FFD"/>
    <w:rsid w:val="00A67B29"/>
    <w:rsid w:val="00AA7C9E"/>
    <w:rsid w:val="00AC3215"/>
    <w:rsid w:val="00AC692A"/>
    <w:rsid w:val="00AE28A3"/>
    <w:rsid w:val="00AF4A13"/>
    <w:rsid w:val="00B159AB"/>
    <w:rsid w:val="00B25836"/>
    <w:rsid w:val="00B26A91"/>
    <w:rsid w:val="00B27128"/>
    <w:rsid w:val="00B3175D"/>
    <w:rsid w:val="00B41F18"/>
    <w:rsid w:val="00B53549"/>
    <w:rsid w:val="00B55053"/>
    <w:rsid w:val="00B655C7"/>
    <w:rsid w:val="00B66005"/>
    <w:rsid w:val="00B6772E"/>
    <w:rsid w:val="00B728A8"/>
    <w:rsid w:val="00B9239E"/>
    <w:rsid w:val="00B97837"/>
    <w:rsid w:val="00BA017E"/>
    <w:rsid w:val="00BA701B"/>
    <w:rsid w:val="00BC17A6"/>
    <w:rsid w:val="00BC23A8"/>
    <w:rsid w:val="00BC7507"/>
    <w:rsid w:val="00C16E7C"/>
    <w:rsid w:val="00C17868"/>
    <w:rsid w:val="00C203A2"/>
    <w:rsid w:val="00C21839"/>
    <w:rsid w:val="00C22073"/>
    <w:rsid w:val="00C247AD"/>
    <w:rsid w:val="00C40144"/>
    <w:rsid w:val="00C447B2"/>
    <w:rsid w:val="00C67CC9"/>
    <w:rsid w:val="00C7475F"/>
    <w:rsid w:val="00CC08FB"/>
    <w:rsid w:val="00CC280C"/>
    <w:rsid w:val="00CC573E"/>
    <w:rsid w:val="00CE1901"/>
    <w:rsid w:val="00CE5305"/>
    <w:rsid w:val="00CF24C4"/>
    <w:rsid w:val="00D05AA5"/>
    <w:rsid w:val="00D1360F"/>
    <w:rsid w:val="00D23EA3"/>
    <w:rsid w:val="00D5026B"/>
    <w:rsid w:val="00D5499D"/>
    <w:rsid w:val="00D71ADF"/>
    <w:rsid w:val="00D735DA"/>
    <w:rsid w:val="00D764A5"/>
    <w:rsid w:val="00DB4D31"/>
    <w:rsid w:val="00DD716E"/>
    <w:rsid w:val="00DE26D3"/>
    <w:rsid w:val="00DE6141"/>
    <w:rsid w:val="00DE6BE9"/>
    <w:rsid w:val="00DF1218"/>
    <w:rsid w:val="00E004F7"/>
    <w:rsid w:val="00E06522"/>
    <w:rsid w:val="00E218BE"/>
    <w:rsid w:val="00E265D1"/>
    <w:rsid w:val="00E31838"/>
    <w:rsid w:val="00E33CE5"/>
    <w:rsid w:val="00E5638D"/>
    <w:rsid w:val="00E6711F"/>
    <w:rsid w:val="00E679A8"/>
    <w:rsid w:val="00E73BAB"/>
    <w:rsid w:val="00E91740"/>
    <w:rsid w:val="00E96328"/>
    <w:rsid w:val="00EA0D35"/>
    <w:rsid w:val="00EA0F47"/>
    <w:rsid w:val="00EA2B22"/>
    <w:rsid w:val="00EB2C33"/>
    <w:rsid w:val="00EE1922"/>
    <w:rsid w:val="00EF6DC0"/>
    <w:rsid w:val="00EF7EA8"/>
    <w:rsid w:val="00F10D3A"/>
    <w:rsid w:val="00F20516"/>
    <w:rsid w:val="00F356B3"/>
    <w:rsid w:val="00F43424"/>
    <w:rsid w:val="00F463A3"/>
    <w:rsid w:val="00F50CAC"/>
    <w:rsid w:val="00F52072"/>
    <w:rsid w:val="00F54AD9"/>
    <w:rsid w:val="00F54BBB"/>
    <w:rsid w:val="00F66004"/>
    <w:rsid w:val="00F7171F"/>
    <w:rsid w:val="00F720C4"/>
    <w:rsid w:val="00F750DA"/>
    <w:rsid w:val="00F93FFC"/>
    <w:rsid w:val="00F9569F"/>
    <w:rsid w:val="00FA1067"/>
    <w:rsid w:val="00FA1C8E"/>
    <w:rsid w:val="00FC1026"/>
    <w:rsid w:val="00FD2BE9"/>
    <w:rsid w:val="00FF38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CEDE"/>
  <w15:chartTrackingRefBased/>
  <w15:docId w15:val="{9772B8CC-50EE-4DBA-A496-D2B27D75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D6"/>
    <w:rPr>
      <w:rFonts w:asciiTheme="minorHAnsi" w:eastAsiaTheme="minorEastAsia" w:hAnsiTheme="minorHAnsi" w:cstheme="minorBidi"/>
      <w:sz w:val="24"/>
      <w:szCs w:val="24"/>
      <w:lang w:val="en-US" w:eastAsia="en-US"/>
    </w:rPr>
  </w:style>
  <w:style w:type="paragraph" w:styleId="Heading2">
    <w:name w:val="heading 2"/>
    <w:basedOn w:val="Normal"/>
    <w:next w:val="Normal"/>
    <w:link w:val="Heading2Char"/>
    <w:uiPriority w:val="9"/>
    <w:unhideWhenUsed/>
    <w:qFormat/>
    <w:rsid w:val="00E33C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E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E6711F"/>
    <w:pPr>
      <w:ind w:left="720"/>
      <w:contextualSpacing/>
    </w:pPr>
    <w:rPr>
      <w:rFonts w:ascii="Times New Roman" w:eastAsia="Times New Roman" w:hAnsi="Times New Roman" w:cs="Times New Roman"/>
      <w:sz w:val="20"/>
      <w:szCs w:val="20"/>
      <w:lang w:val="et-EE"/>
    </w:rPr>
  </w:style>
  <w:style w:type="character" w:styleId="CommentReference">
    <w:name w:val="annotation reference"/>
    <w:basedOn w:val="DefaultParagraphFont"/>
    <w:uiPriority w:val="99"/>
    <w:unhideWhenUsed/>
    <w:rsid w:val="00E6711F"/>
    <w:rPr>
      <w:sz w:val="18"/>
      <w:szCs w:val="18"/>
    </w:rPr>
  </w:style>
  <w:style w:type="paragraph" w:styleId="CommentText">
    <w:name w:val="annotation text"/>
    <w:basedOn w:val="Normal"/>
    <w:link w:val="CommentTextChar"/>
    <w:uiPriority w:val="99"/>
    <w:unhideWhenUsed/>
    <w:rsid w:val="00E6711F"/>
  </w:style>
  <w:style w:type="character" w:customStyle="1" w:styleId="CommentTextChar">
    <w:name w:val="Comment Text Char"/>
    <w:basedOn w:val="DefaultParagraphFont"/>
    <w:link w:val="CommentText"/>
    <w:uiPriority w:val="99"/>
    <w:rsid w:val="00E6711F"/>
    <w:rPr>
      <w:rFonts w:asciiTheme="minorHAnsi" w:eastAsiaTheme="minorEastAsia" w:hAnsiTheme="minorHAnsi" w:cstheme="minorBidi"/>
      <w:sz w:val="24"/>
      <w:szCs w:val="24"/>
      <w:lang w:val="en-US" w:eastAsia="en-US"/>
    </w:rPr>
  </w:style>
  <w:style w:type="character" w:customStyle="1" w:styleId="ListParagraphChar">
    <w:name w:val="List Paragraph Char"/>
    <w:aliases w:val="Mummuga loetelu Char"/>
    <w:basedOn w:val="DefaultParagraphFont"/>
    <w:link w:val="ListParagraph"/>
    <w:uiPriority w:val="34"/>
    <w:locked/>
    <w:rsid w:val="00E6711F"/>
    <w:rPr>
      <w:rFonts w:ascii="Times New Roman" w:eastAsia="Times New Roman" w:hAnsi="Times New Roman"/>
      <w:lang w:eastAsia="en-US"/>
    </w:rPr>
  </w:style>
  <w:style w:type="paragraph" w:styleId="FootnoteText">
    <w:name w:val="footnote text"/>
    <w:basedOn w:val="Normal"/>
    <w:link w:val="FootnoteTextChar"/>
    <w:semiHidden/>
    <w:rsid w:val="00E6711F"/>
    <w:pPr>
      <w:autoSpaceDE w:val="0"/>
      <w:autoSpaceDN w:val="0"/>
    </w:pPr>
    <w:rPr>
      <w:rFonts w:ascii="Times New Roman" w:eastAsia="Times New Roman" w:hAnsi="Times New Roman" w:cs="Times New Roman"/>
      <w:sz w:val="20"/>
      <w:szCs w:val="20"/>
      <w:lang w:val="en-GB" w:eastAsia="et-EE"/>
    </w:rPr>
  </w:style>
  <w:style w:type="character" w:customStyle="1" w:styleId="FootnoteTextChar">
    <w:name w:val="Footnote Text Char"/>
    <w:basedOn w:val="DefaultParagraphFont"/>
    <w:link w:val="FootnoteText"/>
    <w:semiHidden/>
    <w:rsid w:val="00E6711F"/>
    <w:rPr>
      <w:rFonts w:ascii="Times New Roman" w:eastAsia="Times New Roman" w:hAnsi="Times New Roman"/>
      <w:lang w:val="en-GB"/>
    </w:rPr>
  </w:style>
  <w:style w:type="character" w:styleId="FootnoteReference">
    <w:name w:val="footnote reference"/>
    <w:semiHidden/>
    <w:rsid w:val="00E6711F"/>
    <w:rPr>
      <w:vertAlign w:val="superscript"/>
    </w:rPr>
  </w:style>
  <w:style w:type="paragraph" w:styleId="BalloonText">
    <w:name w:val="Balloon Text"/>
    <w:basedOn w:val="Normal"/>
    <w:link w:val="BalloonTextChar"/>
    <w:uiPriority w:val="99"/>
    <w:semiHidden/>
    <w:unhideWhenUsed/>
    <w:rsid w:val="00E67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1F"/>
    <w:rPr>
      <w:rFonts w:ascii="Segoe UI" w:eastAsiaTheme="minorEastAsia"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B398B"/>
    <w:rPr>
      <w:b/>
      <w:bCs/>
      <w:sz w:val="20"/>
      <w:szCs w:val="20"/>
    </w:rPr>
  </w:style>
  <w:style w:type="character" w:customStyle="1" w:styleId="CommentSubjectChar">
    <w:name w:val="Comment Subject Char"/>
    <w:basedOn w:val="CommentTextChar"/>
    <w:link w:val="CommentSubject"/>
    <w:uiPriority w:val="99"/>
    <w:semiHidden/>
    <w:rsid w:val="006B398B"/>
    <w:rPr>
      <w:rFonts w:asciiTheme="minorHAnsi" w:eastAsiaTheme="minorEastAsia" w:hAnsiTheme="minorHAnsi" w:cstheme="minorBidi"/>
      <w:b/>
      <w:bCs/>
      <w:sz w:val="24"/>
      <w:szCs w:val="24"/>
      <w:lang w:val="en-US" w:eastAsia="en-US"/>
    </w:rPr>
  </w:style>
  <w:style w:type="table" w:customStyle="1" w:styleId="Kontuurtabel1">
    <w:name w:val="Kontuurtabel1"/>
    <w:basedOn w:val="TableNormal"/>
    <w:next w:val="TableGrid"/>
    <w:uiPriority w:val="39"/>
    <w:rsid w:val="00307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928"/>
    <w:rPr>
      <w:color w:val="0000FF"/>
      <w:u w:val="single"/>
    </w:rPr>
  </w:style>
  <w:style w:type="paragraph" w:styleId="NormalWeb">
    <w:name w:val="Normal (Web)"/>
    <w:basedOn w:val="Normal"/>
    <w:uiPriority w:val="99"/>
    <w:semiHidden/>
    <w:unhideWhenUsed/>
    <w:rsid w:val="00961D59"/>
    <w:pPr>
      <w:spacing w:before="100" w:beforeAutospacing="1" w:after="100" w:afterAutospacing="1"/>
    </w:pPr>
    <w:rPr>
      <w:rFonts w:ascii="Times New Roman" w:eastAsia="Times New Roman" w:hAnsi="Times New Roman" w:cs="Times New Roman"/>
      <w:lang w:val="et-EE" w:eastAsia="et-EE"/>
    </w:rPr>
  </w:style>
  <w:style w:type="table" w:customStyle="1" w:styleId="TableGrid1">
    <w:name w:val="Table Grid1"/>
    <w:basedOn w:val="TableNormal"/>
    <w:next w:val="TableGrid"/>
    <w:uiPriority w:val="39"/>
    <w:rsid w:val="003A38D5"/>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79A8"/>
    <w:rPr>
      <w:rFonts w:asciiTheme="minorHAnsi" w:eastAsiaTheme="minorEastAsia" w:hAnsiTheme="minorHAnsi" w:cstheme="minorBidi"/>
      <w:sz w:val="24"/>
      <w:szCs w:val="24"/>
      <w:lang w:val="en-US" w:eastAsia="en-US"/>
    </w:rPr>
  </w:style>
  <w:style w:type="character" w:customStyle="1" w:styleId="Heading2Char">
    <w:name w:val="Heading 2 Char"/>
    <w:basedOn w:val="DefaultParagraphFont"/>
    <w:link w:val="Heading2"/>
    <w:uiPriority w:val="9"/>
    <w:rsid w:val="00E33CE5"/>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uiPriority w:val="99"/>
    <w:semiHidden/>
    <w:unhideWhenUsed/>
    <w:rsid w:val="00E3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7F87-BDD9-46DC-AA51-33CA306E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1359</Words>
  <Characters>7888</Characters>
  <Application>Microsoft Office Word</Application>
  <DocSecurity>0</DocSecurity>
  <Lines>65</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Kuldjärv</dc:creator>
  <cp:keywords/>
  <dc:description/>
  <cp:lastModifiedBy>Alex Klaos</cp:lastModifiedBy>
  <cp:revision>8</cp:revision>
  <dcterms:created xsi:type="dcterms:W3CDTF">2025-09-22T12:57:00Z</dcterms:created>
  <dcterms:modified xsi:type="dcterms:W3CDTF">2025-09-22T13:15:00Z</dcterms:modified>
</cp:coreProperties>
</file>